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08" w:rsidRDefault="00B67708" w:rsidP="00B67708">
      <w:pPr>
        <w:rPr>
          <w:rFonts w:ascii="Arial" w:hAnsi="Arial" w:cs="Arial"/>
          <w:sz w:val="22"/>
          <w:szCs w:val="22"/>
          <w:lang w:val="hr-HR"/>
        </w:rPr>
      </w:pPr>
    </w:p>
    <w:p w:rsidR="00CC32EF" w:rsidRPr="002434E7" w:rsidRDefault="007D42A4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Sveti Ivan Zelina, 17.11.</w:t>
      </w:r>
      <w:r w:rsidR="00CC32EF" w:rsidRPr="002434E7">
        <w:rPr>
          <w:rFonts w:ascii="Arial" w:hAnsi="Arial" w:cs="Arial"/>
          <w:sz w:val="22"/>
          <w:szCs w:val="22"/>
          <w:lang w:val="hr-HR"/>
        </w:rPr>
        <w:t>20</w:t>
      </w:r>
      <w:r w:rsidR="00CC32EF">
        <w:rPr>
          <w:rFonts w:ascii="Arial" w:hAnsi="Arial" w:cs="Arial"/>
          <w:sz w:val="22"/>
          <w:szCs w:val="22"/>
          <w:lang w:val="hr-HR"/>
        </w:rPr>
        <w:t>23</w:t>
      </w:r>
      <w:r w:rsidR="00CC32EF" w:rsidRPr="002434E7">
        <w:rPr>
          <w:rFonts w:ascii="Arial" w:hAnsi="Arial" w:cs="Arial"/>
          <w:sz w:val="22"/>
          <w:szCs w:val="22"/>
          <w:lang w:val="hr-HR"/>
        </w:rPr>
        <w:t>.</w:t>
      </w: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KLASA:</w:t>
      </w:r>
      <w:r w:rsidR="00396BA7">
        <w:rPr>
          <w:rFonts w:ascii="Arial" w:hAnsi="Arial" w:cs="Arial"/>
          <w:sz w:val="22"/>
          <w:szCs w:val="22"/>
          <w:lang w:val="hr-HR"/>
        </w:rPr>
        <w:t xml:space="preserve"> 112-01/23-01/01</w:t>
      </w:r>
    </w:p>
    <w:p w:rsidR="00CC32EF" w:rsidRDefault="00797C3C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URBROJ:</w:t>
      </w:r>
      <w:r w:rsidR="00396BA7">
        <w:rPr>
          <w:rFonts w:ascii="Arial" w:hAnsi="Arial" w:cs="Arial"/>
          <w:sz w:val="22"/>
          <w:szCs w:val="22"/>
          <w:lang w:val="hr-HR"/>
        </w:rPr>
        <w:t xml:space="preserve"> 238/30-134-23-03</w:t>
      </w:r>
    </w:p>
    <w:p w:rsidR="00BA74FE" w:rsidRDefault="00BA74FE" w:rsidP="00CC32EF">
      <w:pPr>
        <w:rPr>
          <w:rFonts w:ascii="Arial" w:hAnsi="Arial" w:cs="Arial"/>
          <w:sz w:val="22"/>
          <w:szCs w:val="22"/>
          <w:lang w:val="hr-HR"/>
        </w:rPr>
      </w:pPr>
    </w:p>
    <w:p w:rsidR="00CC32EF" w:rsidRDefault="00BA74FE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temelju članka 31. Zakona o knjižnicama i knjižnicama i knjižničnoj djelatnosti (NN 17/19, 98/19 i 114/22), članka 17. Statuta Gradske knjižnice Sveti Ivan Zelina i članka 12. Pravilnika o radu Gradske knjižnice Sveti Ivan Zelina</w:t>
      </w:r>
      <w:r w:rsidR="00797C3C">
        <w:rPr>
          <w:rFonts w:ascii="Arial" w:hAnsi="Arial" w:cs="Arial"/>
          <w:sz w:val="22"/>
          <w:szCs w:val="22"/>
          <w:lang w:val="hr-HR"/>
        </w:rPr>
        <w:t xml:space="preserve"> uz prethodnu suglasnost osnivača</w:t>
      </w:r>
      <w:r w:rsidR="00396BA7">
        <w:rPr>
          <w:rFonts w:ascii="Arial" w:hAnsi="Arial" w:cs="Arial"/>
          <w:sz w:val="22"/>
          <w:szCs w:val="22"/>
          <w:lang w:val="hr-HR"/>
        </w:rPr>
        <w:t xml:space="preserve"> (KLASA: 112-02/23-01/06, URBROJ: 238/30-02/07-23-2) </w:t>
      </w:r>
      <w:r>
        <w:rPr>
          <w:rFonts w:ascii="Arial" w:hAnsi="Arial" w:cs="Arial"/>
          <w:sz w:val="22"/>
          <w:szCs w:val="22"/>
          <w:lang w:val="hr-HR"/>
        </w:rPr>
        <w:t xml:space="preserve"> ravnateljica dana </w:t>
      </w:r>
      <w:r w:rsidR="007D42A4">
        <w:rPr>
          <w:rFonts w:ascii="Arial" w:hAnsi="Arial" w:cs="Arial"/>
          <w:sz w:val="22"/>
          <w:szCs w:val="22"/>
          <w:lang w:val="hr-HR"/>
        </w:rPr>
        <w:t>17. studenoga</w:t>
      </w:r>
      <w:r w:rsidR="000077F4">
        <w:rPr>
          <w:rFonts w:ascii="Arial" w:hAnsi="Arial" w:cs="Arial"/>
          <w:sz w:val="22"/>
          <w:szCs w:val="22"/>
          <w:lang w:val="hr-HR"/>
        </w:rPr>
        <w:t xml:space="preserve"> 2023. godine</w:t>
      </w:r>
      <w:r w:rsidR="007D42A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donosi:</w:t>
      </w:r>
    </w:p>
    <w:p w:rsidR="00BA74FE" w:rsidRDefault="00BA74FE" w:rsidP="00CC32EF">
      <w:pPr>
        <w:rPr>
          <w:rFonts w:ascii="Arial" w:hAnsi="Arial" w:cs="Arial"/>
          <w:sz w:val="22"/>
          <w:szCs w:val="22"/>
          <w:lang w:val="hr-HR"/>
        </w:rPr>
      </w:pPr>
    </w:p>
    <w:p w:rsidR="00BA74FE" w:rsidRDefault="00BA74FE" w:rsidP="00CC32EF">
      <w:pPr>
        <w:rPr>
          <w:rFonts w:ascii="Arial" w:hAnsi="Arial" w:cs="Arial"/>
          <w:sz w:val="22"/>
          <w:szCs w:val="22"/>
          <w:lang w:val="hr-HR"/>
        </w:rPr>
      </w:pPr>
    </w:p>
    <w:p w:rsidR="00BA74FE" w:rsidRPr="00583E5A" w:rsidRDefault="00BA74FE" w:rsidP="00583E5A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583E5A">
        <w:rPr>
          <w:rFonts w:ascii="Arial" w:hAnsi="Arial" w:cs="Arial"/>
          <w:b/>
          <w:sz w:val="24"/>
          <w:szCs w:val="24"/>
          <w:lang w:val="hr-HR"/>
        </w:rPr>
        <w:t>ODLUKU</w:t>
      </w:r>
    </w:p>
    <w:p w:rsidR="00BA74FE" w:rsidRPr="00583E5A" w:rsidRDefault="00BA74FE" w:rsidP="00583E5A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583E5A">
        <w:rPr>
          <w:rFonts w:ascii="Arial" w:hAnsi="Arial" w:cs="Arial"/>
          <w:b/>
          <w:sz w:val="24"/>
          <w:szCs w:val="24"/>
          <w:lang w:val="hr-HR"/>
        </w:rPr>
        <w:t>o raspisivanju natječaja za zasnivanje radnog odnosa</w:t>
      </w:r>
    </w:p>
    <w:p w:rsidR="00BA74FE" w:rsidRPr="00583E5A" w:rsidRDefault="00BA74FE" w:rsidP="00583E5A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A74FE" w:rsidRDefault="00BA74FE" w:rsidP="00CC32EF">
      <w:pPr>
        <w:rPr>
          <w:rFonts w:ascii="Arial" w:hAnsi="Arial" w:cs="Arial"/>
          <w:sz w:val="22"/>
          <w:szCs w:val="22"/>
          <w:lang w:val="hr-HR"/>
        </w:rPr>
      </w:pPr>
    </w:p>
    <w:p w:rsidR="00BA74FE" w:rsidRPr="00583E5A" w:rsidRDefault="00BA74FE" w:rsidP="00583E5A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  <w:lang w:val="hr-HR"/>
        </w:rPr>
      </w:pPr>
      <w:r w:rsidRPr="00583E5A">
        <w:rPr>
          <w:rFonts w:ascii="Arial" w:hAnsi="Arial" w:cs="Arial"/>
          <w:b/>
          <w:sz w:val="22"/>
          <w:szCs w:val="22"/>
          <w:lang w:val="hr-HR"/>
        </w:rPr>
        <w:t>Knjižničar</w:t>
      </w:r>
      <w:r w:rsidRPr="00583E5A">
        <w:rPr>
          <w:rFonts w:ascii="Arial" w:hAnsi="Arial" w:cs="Arial"/>
          <w:sz w:val="22"/>
          <w:szCs w:val="22"/>
          <w:lang w:val="hr-HR"/>
        </w:rPr>
        <w:t xml:space="preserve"> – jedan </w:t>
      </w:r>
      <w:r w:rsidR="004F3818" w:rsidRPr="00583E5A">
        <w:rPr>
          <w:rFonts w:ascii="Arial" w:hAnsi="Arial" w:cs="Arial"/>
          <w:sz w:val="22"/>
          <w:szCs w:val="22"/>
          <w:lang w:val="hr-HR"/>
        </w:rPr>
        <w:t xml:space="preserve">izvršitelj na neodređeno, puno radno vrijeme uz </w:t>
      </w:r>
      <w:r w:rsidRPr="00583E5A">
        <w:rPr>
          <w:rFonts w:ascii="Arial" w:hAnsi="Arial" w:cs="Arial"/>
          <w:sz w:val="22"/>
          <w:szCs w:val="22"/>
          <w:lang w:val="hr-HR"/>
        </w:rPr>
        <w:t>probni rad</w:t>
      </w:r>
      <w:r w:rsidR="004F3818" w:rsidRPr="00583E5A">
        <w:rPr>
          <w:rFonts w:ascii="Arial" w:hAnsi="Arial" w:cs="Arial"/>
          <w:sz w:val="22"/>
          <w:szCs w:val="22"/>
          <w:lang w:val="hr-HR"/>
        </w:rPr>
        <w:t xml:space="preserve"> od</w:t>
      </w:r>
      <w:r w:rsidRPr="00583E5A">
        <w:rPr>
          <w:rFonts w:ascii="Arial" w:hAnsi="Arial" w:cs="Arial"/>
          <w:sz w:val="22"/>
          <w:szCs w:val="22"/>
          <w:lang w:val="hr-HR"/>
        </w:rPr>
        <w:t xml:space="preserve"> 3 mjeseca</w:t>
      </w:r>
    </w:p>
    <w:p w:rsidR="00BA74FE" w:rsidRDefault="00BA74FE" w:rsidP="00CC32EF">
      <w:pPr>
        <w:rPr>
          <w:rFonts w:ascii="Arial" w:hAnsi="Arial" w:cs="Arial"/>
          <w:sz w:val="22"/>
          <w:szCs w:val="22"/>
          <w:lang w:val="hr-HR"/>
        </w:rPr>
      </w:pPr>
    </w:p>
    <w:p w:rsidR="00BA74FE" w:rsidRDefault="00A11D1D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Uvjeti za radno mjesto:</w:t>
      </w:r>
    </w:p>
    <w:p w:rsidR="00A11D1D" w:rsidRDefault="00A11D1D" w:rsidP="00A11D1D">
      <w:pPr>
        <w:rPr>
          <w:rFonts w:ascii="Arial" w:hAnsi="Arial" w:cs="Arial"/>
          <w:sz w:val="22"/>
          <w:szCs w:val="22"/>
          <w:lang w:val="hr-HR"/>
        </w:rPr>
      </w:pPr>
    </w:p>
    <w:p w:rsidR="00A11D1D" w:rsidRDefault="00A11D1D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završen diplomski sveučilišni studij ili integrirani preddiplomski sveučilišni studij iz polja informacijskih i komunikacijskih znanosti s najmanje 60</w:t>
      </w:r>
      <w:r w:rsidR="00583E5A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ETCS bodova iz temeljnih sadržaja knjižničarstva na diplomskoj razini, odnosno studij knjižničarstva kojim je stečena visoka stručna sprema sukladno propisima koji su bili na snazi prije stupanja na snagu Zakona o znanstvenoj djelatnosti i visokom obrazovanju (NN 123/03), diplomirani knjižničar (VSS)</w:t>
      </w:r>
    </w:p>
    <w:p w:rsidR="00583E5A" w:rsidRDefault="00A11D1D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polože</w:t>
      </w:r>
      <w:r w:rsidR="00583E5A">
        <w:rPr>
          <w:rFonts w:ascii="Arial" w:hAnsi="Arial" w:cs="Arial"/>
          <w:sz w:val="22"/>
          <w:szCs w:val="22"/>
          <w:lang w:val="hr-HR"/>
        </w:rPr>
        <w:t>n stručni ispit</w:t>
      </w:r>
    </w:p>
    <w:p w:rsidR="00427B2D" w:rsidRDefault="00427B2D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natjecati se mogu kandidati koji nemaju položen stručni ispit, a kojeg su dužni položiti najkasnije u roku od jedne godine</w:t>
      </w:r>
      <w:r w:rsidR="00430947">
        <w:rPr>
          <w:rFonts w:ascii="Arial" w:hAnsi="Arial" w:cs="Arial"/>
          <w:sz w:val="22"/>
          <w:szCs w:val="22"/>
          <w:lang w:val="hr-HR"/>
        </w:rPr>
        <w:t xml:space="preserve"> nakon obavljenog pripravničkog staža</w:t>
      </w:r>
    </w:p>
    <w:p w:rsidR="00430947" w:rsidRDefault="00430947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poznavanje jednog st</w:t>
      </w:r>
      <w:r w:rsidR="00524F98">
        <w:rPr>
          <w:rFonts w:ascii="Arial" w:hAnsi="Arial" w:cs="Arial"/>
          <w:sz w:val="22"/>
          <w:szCs w:val="22"/>
          <w:lang w:val="hr-HR"/>
        </w:rPr>
        <w:t>r</w:t>
      </w:r>
      <w:r>
        <w:rPr>
          <w:rFonts w:ascii="Arial" w:hAnsi="Arial" w:cs="Arial"/>
          <w:sz w:val="22"/>
          <w:szCs w:val="22"/>
          <w:lang w:val="hr-HR"/>
        </w:rPr>
        <w:t>anog jezika</w:t>
      </w:r>
    </w:p>
    <w:p w:rsidR="004F3818" w:rsidRPr="004F3818" w:rsidRDefault="00430947" w:rsidP="004F3818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poznavanje rada na računalu</w:t>
      </w:r>
      <w:r w:rsidR="004F3818">
        <w:rPr>
          <w:rFonts w:ascii="Arial" w:hAnsi="Arial" w:cs="Arial"/>
          <w:sz w:val="22"/>
          <w:szCs w:val="22"/>
          <w:lang w:val="hr-HR"/>
        </w:rPr>
        <w:t xml:space="preserve"> (poželjno poznavanje knjižničnog programa </w:t>
      </w:r>
      <w:proofErr w:type="spellStart"/>
      <w:r w:rsidR="004F3818">
        <w:rPr>
          <w:rFonts w:ascii="Arial" w:hAnsi="Arial" w:cs="Arial"/>
          <w:sz w:val="22"/>
          <w:szCs w:val="22"/>
          <w:lang w:val="hr-HR"/>
        </w:rPr>
        <w:t>Zaki</w:t>
      </w:r>
      <w:proofErr w:type="spellEnd"/>
      <w:r w:rsidR="004F3818">
        <w:rPr>
          <w:rFonts w:ascii="Arial" w:hAnsi="Arial" w:cs="Arial"/>
          <w:sz w:val="22"/>
          <w:szCs w:val="22"/>
          <w:lang w:val="hr-HR"/>
        </w:rPr>
        <w:t>)</w:t>
      </w:r>
    </w:p>
    <w:p w:rsidR="004F3818" w:rsidRDefault="004F3818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komunikacijske vještine u radu s korisnicima</w:t>
      </w:r>
    </w:p>
    <w:p w:rsidR="004F3818" w:rsidRDefault="004F3818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spremnost na stalno stručno usavršavanje</w:t>
      </w:r>
    </w:p>
    <w:p w:rsidR="00010267" w:rsidRDefault="00010267" w:rsidP="00A11D1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zdravstvena sposobnost za obavljanje poslova radnog mjesta na koje se osoba prima</w:t>
      </w:r>
    </w:p>
    <w:p w:rsidR="005B23DB" w:rsidRDefault="005B23DB" w:rsidP="005B23DB">
      <w:pPr>
        <w:rPr>
          <w:rFonts w:ascii="Arial" w:hAnsi="Arial" w:cs="Arial"/>
          <w:sz w:val="22"/>
          <w:szCs w:val="22"/>
          <w:lang w:val="hr-HR"/>
        </w:rPr>
      </w:pPr>
    </w:p>
    <w:p w:rsidR="00E44595" w:rsidRPr="00E44595" w:rsidRDefault="005B23DB" w:rsidP="00583E5A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natječaj se mogu prijaviti kandidati oba spola.</w:t>
      </w:r>
      <w:r w:rsidR="00E44595" w:rsidRPr="00E44595">
        <w:rPr>
          <w:rFonts w:asciiTheme="minorHAnsi" w:hAnsiTheme="minorHAnsi"/>
          <w:sz w:val="22"/>
          <w:szCs w:val="22"/>
        </w:rPr>
        <w:t xml:space="preserve"> </w:t>
      </w:r>
      <w:r w:rsidR="00E44595" w:rsidRPr="00E44595">
        <w:rPr>
          <w:rFonts w:ascii="Arial" w:hAnsi="Arial" w:cs="Arial"/>
          <w:sz w:val="22"/>
          <w:szCs w:val="22"/>
        </w:rPr>
        <w:t>Izrazi</w:t>
      </w:r>
      <w:r w:rsidR="00E44595">
        <w:rPr>
          <w:rFonts w:ascii="Arial" w:hAnsi="Arial" w:cs="Arial"/>
          <w:sz w:val="22"/>
          <w:szCs w:val="22"/>
        </w:rPr>
        <w:t xml:space="preserve"> koji se koriste</w:t>
      </w:r>
      <w:r w:rsidR="00E44595" w:rsidRPr="00E44595">
        <w:rPr>
          <w:rFonts w:ascii="Arial" w:hAnsi="Arial" w:cs="Arial"/>
          <w:sz w:val="22"/>
          <w:szCs w:val="22"/>
        </w:rPr>
        <w:t xml:space="preserve"> imaju rodno značenje, bez obzira jesu li korišteni u muškom ili ženskom rodu, obuhvaćaju na jednak način muški i ženski rod.</w:t>
      </w:r>
    </w:p>
    <w:p w:rsidR="00E44595" w:rsidRDefault="00E44595" w:rsidP="005B23DB">
      <w:pPr>
        <w:rPr>
          <w:rFonts w:ascii="Arial" w:hAnsi="Arial" w:cs="Arial"/>
          <w:sz w:val="22"/>
          <w:szCs w:val="22"/>
          <w:lang w:val="hr-HR"/>
        </w:rPr>
      </w:pPr>
    </w:p>
    <w:p w:rsidR="005B23DB" w:rsidRDefault="005B23DB" w:rsidP="005B23D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Uz pisanu prijavu kandidat treba priložiti:</w:t>
      </w:r>
    </w:p>
    <w:p w:rsidR="005B23DB" w:rsidRDefault="005B23DB" w:rsidP="005B23DB">
      <w:pPr>
        <w:rPr>
          <w:rFonts w:ascii="Arial" w:hAnsi="Arial" w:cs="Arial"/>
          <w:sz w:val="22"/>
          <w:szCs w:val="22"/>
          <w:lang w:val="hr-HR"/>
        </w:rPr>
      </w:pPr>
    </w:p>
    <w:p w:rsidR="005B23DB" w:rsidRDefault="005B23DB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životopis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dokaz o stručnoj spremi 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dokaz o državljanstvu (preslika osobne iskaznice ili domovnice)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dokaz o položenom stručnom ispiti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dokaz o informatičkoj pismenosti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dokaz o poznavanju stranog jezika</w:t>
      </w:r>
    </w:p>
    <w:p w:rsidR="00F32255" w:rsidRDefault="00F32255" w:rsidP="005B23DB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uvjerenje o nekažnjavanju (ne starije od 6 mjeseci)</w:t>
      </w:r>
    </w:p>
    <w:p w:rsidR="00CA79A8" w:rsidRDefault="00524F98" w:rsidP="00010267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podaci o radnom iskustvu (evidencija Hrvatskog zavoda za zdravstveno osiguranje)</w:t>
      </w:r>
    </w:p>
    <w:p w:rsidR="00010267" w:rsidRPr="003E7D05" w:rsidRDefault="00AF7BDE" w:rsidP="003E7D05">
      <w:pPr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Isprave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koje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su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kandidati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dužni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predati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uz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prijavu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mogu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poslati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preslici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Izabrani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kandidat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dužan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je </w:t>
      </w:r>
      <w:proofErr w:type="spellStart"/>
      <w:proofErr w:type="gramStart"/>
      <w:r w:rsidR="00010267" w:rsidRPr="003E7D05">
        <w:rPr>
          <w:rFonts w:ascii="Arial" w:hAnsi="Arial" w:cs="Arial"/>
          <w:sz w:val="22"/>
          <w:szCs w:val="22"/>
        </w:rPr>
        <w:t>dostaviti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isprave</w:t>
      </w:r>
      <w:proofErr w:type="spellEnd"/>
      <w:proofErr w:type="gramEnd"/>
      <w:r w:rsidR="00010267" w:rsidRPr="003E7D0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originalu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ili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ovjerenoj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preslici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koje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Gradska knjižnica Sveti Ivan Zelina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nakon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uvida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može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vratiti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ili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zadržati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prestanka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radnog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267" w:rsidRPr="003E7D05">
        <w:rPr>
          <w:rFonts w:ascii="Arial" w:hAnsi="Arial" w:cs="Arial"/>
          <w:sz w:val="22"/>
          <w:szCs w:val="22"/>
        </w:rPr>
        <w:t>odnosa</w:t>
      </w:r>
      <w:proofErr w:type="spellEnd"/>
      <w:r w:rsidR="00010267" w:rsidRPr="003E7D05">
        <w:rPr>
          <w:rFonts w:ascii="Arial" w:hAnsi="Arial" w:cs="Arial"/>
          <w:sz w:val="22"/>
          <w:szCs w:val="22"/>
        </w:rPr>
        <w:t>.</w:t>
      </w:r>
    </w:p>
    <w:p w:rsidR="00010267" w:rsidRDefault="00010267" w:rsidP="00010267">
      <w:pPr>
        <w:rPr>
          <w:rFonts w:ascii="Arial" w:hAnsi="Arial" w:cs="Arial"/>
          <w:sz w:val="22"/>
          <w:szCs w:val="22"/>
        </w:rPr>
      </w:pPr>
    </w:p>
    <w:p w:rsidR="00010267" w:rsidRPr="00010267" w:rsidRDefault="00010267" w:rsidP="00010267">
      <w:pPr>
        <w:rPr>
          <w:rFonts w:ascii="Arial" w:hAnsi="Arial" w:cs="Arial"/>
          <w:sz w:val="22"/>
          <w:szCs w:val="22"/>
          <w:lang w:val="hr-HR"/>
        </w:rPr>
      </w:pPr>
      <w:proofErr w:type="spellStart"/>
      <w:r w:rsidRPr="00010267">
        <w:rPr>
          <w:rFonts w:ascii="Arial" w:hAnsi="Arial" w:cs="Arial"/>
          <w:sz w:val="22"/>
          <w:szCs w:val="22"/>
        </w:rPr>
        <w:t>Uvjerenje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10267">
        <w:rPr>
          <w:rFonts w:ascii="Arial" w:hAnsi="Arial" w:cs="Arial"/>
          <w:sz w:val="22"/>
          <w:szCs w:val="22"/>
        </w:rPr>
        <w:t>zdravstvenoj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sposobnosti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10267">
        <w:rPr>
          <w:rFonts w:ascii="Arial" w:hAnsi="Arial" w:cs="Arial"/>
          <w:sz w:val="22"/>
          <w:szCs w:val="22"/>
        </w:rPr>
        <w:t>kojim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10267">
        <w:rPr>
          <w:rFonts w:ascii="Arial" w:hAnsi="Arial" w:cs="Arial"/>
          <w:sz w:val="22"/>
          <w:szCs w:val="22"/>
        </w:rPr>
        <w:t>dokazuje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ispunjenje</w:t>
      </w:r>
      <w:proofErr w:type="spellEnd"/>
      <w:r w:rsidR="00CA79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9A8">
        <w:rPr>
          <w:rFonts w:ascii="Arial" w:hAnsi="Arial" w:cs="Arial"/>
          <w:sz w:val="22"/>
          <w:szCs w:val="22"/>
        </w:rPr>
        <w:t>zdravstvenih</w:t>
      </w:r>
      <w:proofErr w:type="spellEnd"/>
      <w:r w:rsidR="00CA79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9A8">
        <w:rPr>
          <w:rFonts w:ascii="Arial" w:hAnsi="Arial" w:cs="Arial"/>
          <w:sz w:val="22"/>
          <w:szCs w:val="22"/>
        </w:rPr>
        <w:t>uvjeta</w:t>
      </w:r>
      <w:proofErr w:type="spellEnd"/>
      <w:r w:rsidR="00CA79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za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obavljanje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poslova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radnog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mjesta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na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koje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se prima, </w:t>
      </w:r>
      <w:proofErr w:type="spellStart"/>
      <w:r w:rsidRPr="00010267">
        <w:rPr>
          <w:rFonts w:ascii="Arial" w:hAnsi="Arial" w:cs="Arial"/>
          <w:sz w:val="22"/>
          <w:szCs w:val="22"/>
        </w:rPr>
        <w:t>izabrani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kandidat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dostavlja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prije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donošenja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odluke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10267">
        <w:rPr>
          <w:rFonts w:ascii="Arial" w:hAnsi="Arial" w:cs="Arial"/>
          <w:sz w:val="22"/>
          <w:szCs w:val="22"/>
        </w:rPr>
        <w:t>izboru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kandidata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10267">
        <w:rPr>
          <w:rFonts w:ascii="Arial" w:hAnsi="Arial" w:cs="Arial"/>
          <w:sz w:val="22"/>
          <w:szCs w:val="22"/>
        </w:rPr>
        <w:t>Ako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izabrani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kandidat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10267">
        <w:rPr>
          <w:rFonts w:ascii="Arial" w:hAnsi="Arial" w:cs="Arial"/>
          <w:sz w:val="22"/>
          <w:szCs w:val="22"/>
        </w:rPr>
        <w:t>dostavi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navedeni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dokaz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10267">
        <w:rPr>
          <w:rFonts w:ascii="Arial" w:hAnsi="Arial" w:cs="Arial"/>
          <w:sz w:val="22"/>
          <w:szCs w:val="22"/>
        </w:rPr>
        <w:t>smatrat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će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se da ne </w:t>
      </w:r>
      <w:proofErr w:type="spellStart"/>
      <w:r w:rsidRPr="00010267">
        <w:rPr>
          <w:rFonts w:ascii="Arial" w:hAnsi="Arial" w:cs="Arial"/>
          <w:sz w:val="22"/>
          <w:szCs w:val="22"/>
        </w:rPr>
        <w:t>ispunjava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uvjete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propisane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javnim</w:t>
      </w:r>
      <w:proofErr w:type="spellEnd"/>
      <w:r w:rsidRPr="000102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267">
        <w:rPr>
          <w:rFonts w:ascii="Arial" w:hAnsi="Arial" w:cs="Arial"/>
          <w:sz w:val="22"/>
          <w:szCs w:val="22"/>
        </w:rPr>
        <w:t>natječajem</w:t>
      </w:r>
      <w:proofErr w:type="spellEnd"/>
      <w:r w:rsidRPr="00010267">
        <w:rPr>
          <w:rFonts w:ascii="Arial" w:hAnsi="Arial" w:cs="Arial"/>
          <w:sz w:val="22"/>
          <w:szCs w:val="22"/>
        </w:rPr>
        <w:t>.</w:t>
      </w:r>
    </w:p>
    <w:p w:rsidR="00010267" w:rsidRDefault="00010267" w:rsidP="00524F98">
      <w:pPr>
        <w:rPr>
          <w:rFonts w:ascii="Arial" w:hAnsi="Arial" w:cs="Arial"/>
          <w:sz w:val="22"/>
          <w:szCs w:val="22"/>
          <w:lang w:val="hr-HR"/>
        </w:rPr>
      </w:pPr>
    </w:p>
    <w:p w:rsidR="00524F98" w:rsidRDefault="00010267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Kandidati koji </w:t>
      </w:r>
      <w:r w:rsidR="00524F98">
        <w:rPr>
          <w:rFonts w:ascii="Arial" w:hAnsi="Arial" w:cs="Arial"/>
          <w:sz w:val="22"/>
          <w:szCs w:val="22"/>
          <w:lang w:val="hr-HR"/>
        </w:rPr>
        <w:t>se pozivaju na pravo prednosti pri zapošljavanju prema posebnom zakonu, dužni su</w:t>
      </w:r>
      <w:r w:rsidR="00E47F21">
        <w:rPr>
          <w:rFonts w:ascii="Arial" w:hAnsi="Arial" w:cs="Arial"/>
          <w:sz w:val="22"/>
          <w:szCs w:val="22"/>
          <w:lang w:val="hr-HR"/>
        </w:rPr>
        <w:t xml:space="preserve"> se u prijavi za natječaj pozvati na to pravo i priložiti sve dokaze o ispunjavanju traženih uvjeta i ostvarivanju prava prednosti pod jednakim uvjetima.</w:t>
      </w:r>
    </w:p>
    <w:p w:rsidR="00010267" w:rsidRDefault="00E47F21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Urednom prijavom smatra se prijava koja sadrži podatke i priloge navedene u ovom natječaju. </w:t>
      </w:r>
    </w:p>
    <w:p w:rsidR="00010267" w:rsidRDefault="00010267" w:rsidP="00524F98">
      <w:pPr>
        <w:rPr>
          <w:rFonts w:ascii="Arial" w:hAnsi="Arial" w:cs="Arial"/>
          <w:sz w:val="22"/>
          <w:szCs w:val="22"/>
          <w:lang w:val="hr-HR"/>
        </w:rPr>
      </w:pP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Nepravodobne i nepotpune prijave neće se razmatrati, a osobe koje podnesu takve prijave, kao i osobe koje ne ispunjavaju formalne uvijete iz ovog natječaja, ne smatraju se kandidatim</w:t>
      </w:r>
      <w:r w:rsidR="00010267">
        <w:rPr>
          <w:rFonts w:ascii="Arial" w:hAnsi="Arial" w:cs="Arial"/>
          <w:sz w:val="22"/>
          <w:szCs w:val="22"/>
          <w:lang w:val="hr-HR"/>
        </w:rPr>
        <w:t>a prijavljenim na ovaj natječaj, o čemu će podnositelji biti izviješteni.</w:t>
      </w: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Kandidati prijavljeni na natječaj koji ispunjavaju formalne uvjete </w:t>
      </w:r>
      <w:r w:rsidR="00FF5F8C">
        <w:rPr>
          <w:rFonts w:ascii="Arial" w:hAnsi="Arial" w:cs="Arial"/>
          <w:sz w:val="22"/>
          <w:szCs w:val="22"/>
          <w:lang w:val="hr-HR"/>
        </w:rPr>
        <w:t>pozvat</w:t>
      </w:r>
      <w:r>
        <w:rPr>
          <w:rFonts w:ascii="Arial" w:hAnsi="Arial" w:cs="Arial"/>
          <w:sz w:val="22"/>
          <w:szCs w:val="22"/>
          <w:lang w:val="hr-HR"/>
        </w:rPr>
        <w:t xml:space="preserve"> će se</w:t>
      </w:r>
      <w:r w:rsidR="00FF5F8C">
        <w:rPr>
          <w:rFonts w:ascii="Arial" w:hAnsi="Arial" w:cs="Arial"/>
          <w:sz w:val="22"/>
          <w:szCs w:val="22"/>
          <w:lang w:val="hr-HR"/>
        </w:rPr>
        <w:t xml:space="preserve"> na</w:t>
      </w:r>
      <w:r>
        <w:rPr>
          <w:rFonts w:ascii="Arial" w:hAnsi="Arial" w:cs="Arial"/>
          <w:sz w:val="22"/>
          <w:szCs w:val="22"/>
          <w:lang w:val="hr-HR"/>
        </w:rPr>
        <w:t xml:space="preserve"> testiranje putem intervjua. Ako kandidat ne pristupi testiranju smatra se da je povukao prijavu za natječaj.</w:t>
      </w: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  <w:r w:rsidRPr="00583E5A">
        <w:rPr>
          <w:rFonts w:ascii="Arial" w:hAnsi="Arial" w:cs="Arial"/>
          <w:sz w:val="22"/>
          <w:szCs w:val="22"/>
          <w:lang w:val="hr-HR"/>
        </w:rPr>
        <w:t xml:space="preserve">Natječaj je otvoren </w:t>
      </w:r>
      <w:r w:rsidRPr="00583E5A">
        <w:rPr>
          <w:rFonts w:ascii="Arial" w:hAnsi="Arial" w:cs="Arial"/>
          <w:b/>
          <w:sz w:val="22"/>
          <w:szCs w:val="22"/>
          <w:lang w:val="hr-HR"/>
        </w:rPr>
        <w:t>8 (osam) dana</w:t>
      </w:r>
      <w:r w:rsidRPr="00583E5A">
        <w:rPr>
          <w:rFonts w:ascii="Arial" w:hAnsi="Arial" w:cs="Arial"/>
          <w:sz w:val="22"/>
          <w:szCs w:val="22"/>
          <w:lang w:val="hr-HR"/>
        </w:rPr>
        <w:t xml:space="preserve"> od dana objave</w:t>
      </w:r>
      <w:r>
        <w:rPr>
          <w:rFonts w:ascii="Arial" w:hAnsi="Arial" w:cs="Arial"/>
          <w:sz w:val="22"/>
          <w:szCs w:val="22"/>
          <w:lang w:val="hr-HR"/>
        </w:rPr>
        <w:t xml:space="preserve"> na mrežnim stranicama Hrvatskog zavoda za zapošljavanje i mrežnim stranicama Gradske knjižnice Sveti Ivan Zelina.</w:t>
      </w: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</w:p>
    <w:p w:rsidR="00E47F21" w:rsidRDefault="00E47F21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Prijava na natječaj sa svom potrebnom dokumentacijom podnosi se osobno ili poštom na adresu</w:t>
      </w:r>
      <w:r w:rsidR="002F388C">
        <w:rPr>
          <w:rFonts w:ascii="Arial" w:hAnsi="Arial" w:cs="Arial"/>
          <w:sz w:val="22"/>
          <w:szCs w:val="22"/>
          <w:lang w:val="hr-HR"/>
        </w:rPr>
        <w:t xml:space="preserve"> Gradska knjižnica Sveti Ivan Zelina, Trg Ante Starčevića 12, 10380 Sveti Ivan Zelina s naznakom „Za natječaj</w:t>
      </w:r>
      <w:r w:rsidR="00FF5F8C">
        <w:rPr>
          <w:rFonts w:ascii="Arial" w:hAnsi="Arial" w:cs="Arial"/>
          <w:sz w:val="22"/>
          <w:szCs w:val="22"/>
          <w:lang w:val="hr-HR"/>
        </w:rPr>
        <w:t xml:space="preserve"> -</w:t>
      </w:r>
      <w:r w:rsidR="002F388C">
        <w:rPr>
          <w:rFonts w:ascii="Arial" w:hAnsi="Arial" w:cs="Arial"/>
          <w:sz w:val="22"/>
          <w:szCs w:val="22"/>
          <w:lang w:val="hr-HR"/>
        </w:rPr>
        <w:t xml:space="preserve"> ne otvaraj“</w:t>
      </w:r>
    </w:p>
    <w:p w:rsidR="000640CD" w:rsidRDefault="000640CD" w:rsidP="00524F98">
      <w:pPr>
        <w:rPr>
          <w:rFonts w:ascii="Arial" w:hAnsi="Arial" w:cs="Arial"/>
          <w:sz w:val="22"/>
          <w:szCs w:val="22"/>
          <w:lang w:val="hr-HR"/>
        </w:rPr>
      </w:pPr>
    </w:p>
    <w:p w:rsidR="00797C3C" w:rsidRDefault="00797C3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Osobni podaci kandidata prikupljaju se i obrađuju isključivo za potrebe provedbe natječaja sukladno važećim propisima.</w:t>
      </w:r>
    </w:p>
    <w:p w:rsidR="00797C3C" w:rsidRDefault="00797C3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Prijavom na natječaj kandidat daje privolu na prikupljanje i obradu osobnih podataka od strane Gradske knjižnice Sveti Ivan Zelina u svrhu odabira kandidata, kao i da se ime i prezime odabranog kandidata objavi na mrežnim stranicama.</w:t>
      </w:r>
    </w:p>
    <w:p w:rsidR="00797C3C" w:rsidRDefault="00797C3C" w:rsidP="00524F98">
      <w:pPr>
        <w:rPr>
          <w:rFonts w:ascii="Arial" w:hAnsi="Arial" w:cs="Arial"/>
          <w:sz w:val="22"/>
          <w:szCs w:val="22"/>
          <w:lang w:val="hr-HR"/>
        </w:rPr>
      </w:pPr>
    </w:p>
    <w:p w:rsidR="000640CD" w:rsidRDefault="00797C3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Opis poslova i zadaća za radno mjesto bit će objavljen na mrežnim stranicama Gradske knjižnice Sveti Ivan Zelina.</w:t>
      </w:r>
    </w:p>
    <w:p w:rsidR="00FF5F8C" w:rsidRDefault="00797C3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p w:rsidR="00FF5F8C" w:rsidRDefault="00FF5F8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Kandidati će o rezultatima izbora biti obaviješteni u zakonskom roku.</w:t>
      </w:r>
    </w:p>
    <w:p w:rsidR="00FF5F8C" w:rsidRDefault="00FF5F8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Priložena natječajna dokumentacija se ne vraća.</w:t>
      </w:r>
    </w:p>
    <w:p w:rsidR="00FF5F8C" w:rsidRPr="00524F98" w:rsidRDefault="00FF5F8C" w:rsidP="00524F9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Gradska knjižnica Sveti Ivan Zelina zadržava pravo poništenja j</w:t>
      </w:r>
      <w:r w:rsidR="00797C3C">
        <w:rPr>
          <w:rFonts w:ascii="Arial" w:hAnsi="Arial" w:cs="Arial"/>
          <w:sz w:val="22"/>
          <w:szCs w:val="22"/>
          <w:lang w:val="hr-HR"/>
        </w:rPr>
        <w:t>a</w:t>
      </w:r>
      <w:r>
        <w:rPr>
          <w:rFonts w:ascii="Arial" w:hAnsi="Arial" w:cs="Arial"/>
          <w:sz w:val="22"/>
          <w:szCs w:val="22"/>
          <w:lang w:val="hr-HR"/>
        </w:rPr>
        <w:t>vnog natječaja</w:t>
      </w:r>
      <w:r w:rsidR="00797C3C">
        <w:rPr>
          <w:rFonts w:ascii="Arial" w:hAnsi="Arial" w:cs="Arial"/>
          <w:sz w:val="22"/>
          <w:szCs w:val="22"/>
          <w:lang w:val="hr-HR"/>
        </w:rPr>
        <w:t>, bez dodatnog obrazloženja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ED28E0" w:rsidRPr="00010267" w:rsidRDefault="00CC32EF" w:rsidP="00ED2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4F3818">
        <w:rPr>
          <w:rFonts w:ascii="Arial" w:hAnsi="Arial" w:cs="Arial"/>
          <w:sz w:val="24"/>
          <w:szCs w:val="24"/>
        </w:rPr>
        <w:tab/>
      </w:r>
      <w:r w:rsidR="004F3818">
        <w:rPr>
          <w:rFonts w:ascii="Arial" w:hAnsi="Arial" w:cs="Arial"/>
          <w:sz w:val="24"/>
          <w:szCs w:val="24"/>
        </w:rPr>
        <w:tab/>
      </w:r>
      <w:r w:rsidR="004F3818">
        <w:rPr>
          <w:rFonts w:ascii="Arial" w:hAnsi="Arial" w:cs="Arial"/>
          <w:sz w:val="24"/>
          <w:szCs w:val="24"/>
        </w:rPr>
        <w:tab/>
      </w:r>
      <w:r w:rsidR="004F3818">
        <w:rPr>
          <w:rFonts w:ascii="Arial" w:hAnsi="Arial" w:cs="Arial"/>
          <w:sz w:val="24"/>
          <w:szCs w:val="24"/>
        </w:rPr>
        <w:tab/>
      </w:r>
      <w:r w:rsidR="004F3818">
        <w:rPr>
          <w:rFonts w:ascii="Arial" w:hAnsi="Arial" w:cs="Arial"/>
          <w:sz w:val="24"/>
          <w:szCs w:val="24"/>
        </w:rPr>
        <w:tab/>
      </w:r>
    </w:p>
    <w:p w:rsidR="00ED28E0" w:rsidRPr="00CC32EF" w:rsidRDefault="00ED28E0" w:rsidP="00ED2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388C">
        <w:rPr>
          <w:rFonts w:ascii="Arial" w:hAnsi="Arial" w:cs="Arial"/>
          <w:sz w:val="24"/>
          <w:szCs w:val="24"/>
        </w:rPr>
        <w:tab/>
      </w:r>
      <w:r w:rsidR="00583E5A">
        <w:rPr>
          <w:rFonts w:ascii="Arial" w:hAnsi="Arial" w:cs="Arial"/>
          <w:sz w:val="24"/>
          <w:szCs w:val="24"/>
        </w:rPr>
        <w:tab/>
      </w:r>
      <w:proofErr w:type="spellStart"/>
      <w:r w:rsidRPr="00CC32EF">
        <w:rPr>
          <w:rFonts w:ascii="Arial" w:hAnsi="Arial" w:cs="Arial"/>
          <w:sz w:val="22"/>
          <w:szCs w:val="22"/>
        </w:rPr>
        <w:t>Ravnateljica</w:t>
      </w:r>
      <w:proofErr w:type="spellEnd"/>
      <w:r w:rsidRPr="00CC32EF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ED28E0" w:rsidRPr="00CC32EF" w:rsidRDefault="00ED28E0" w:rsidP="00ED28E0">
      <w:pPr>
        <w:rPr>
          <w:rFonts w:ascii="Arial" w:hAnsi="Arial" w:cs="Arial"/>
          <w:sz w:val="22"/>
          <w:szCs w:val="22"/>
        </w:rPr>
      </w:pP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</w:p>
    <w:p w:rsidR="00ED28E0" w:rsidRPr="00CC32EF" w:rsidRDefault="00ED28E0" w:rsidP="00ED28E0">
      <w:pPr>
        <w:rPr>
          <w:rFonts w:ascii="Arial" w:hAnsi="Arial" w:cs="Arial"/>
          <w:sz w:val="22"/>
          <w:szCs w:val="22"/>
          <w:lang w:val="hr-HR"/>
        </w:rPr>
      </w:pP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="002F388C">
        <w:rPr>
          <w:rFonts w:ascii="Arial" w:hAnsi="Arial" w:cs="Arial"/>
          <w:sz w:val="22"/>
          <w:szCs w:val="22"/>
        </w:rPr>
        <w:tab/>
      </w:r>
      <w:r w:rsidR="00583E5A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 xml:space="preserve">Valentina </w:t>
      </w:r>
      <w:proofErr w:type="spellStart"/>
      <w:r w:rsidRPr="00CC32EF">
        <w:rPr>
          <w:rFonts w:ascii="Arial" w:hAnsi="Arial" w:cs="Arial"/>
          <w:sz w:val="22"/>
          <w:szCs w:val="22"/>
        </w:rPr>
        <w:t>Strelar</w:t>
      </w:r>
      <w:proofErr w:type="spellEnd"/>
      <w:r w:rsidRPr="00CC3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32EF">
        <w:rPr>
          <w:rFonts w:ascii="Arial" w:hAnsi="Arial" w:cs="Arial"/>
          <w:sz w:val="22"/>
          <w:szCs w:val="22"/>
        </w:rPr>
        <w:t>Dananić</w:t>
      </w:r>
      <w:proofErr w:type="spellEnd"/>
      <w:r w:rsidR="007D4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2A4">
        <w:rPr>
          <w:rFonts w:ascii="Arial" w:hAnsi="Arial" w:cs="Arial"/>
          <w:sz w:val="22"/>
          <w:szCs w:val="22"/>
        </w:rPr>
        <w:t>v.r</w:t>
      </w:r>
      <w:proofErr w:type="spellEnd"/>
    </w:p>
    <w:p w:rsidR="00396546" w:rsidRPr="00CC32EF" w:rsidRDefault="00396546" w:rsidP="00B67708">
      <w:pPr>
        <w:rPr>
          <w:rFonts w:ascii="Arial" w:hAnsi="Arial" w:cs="Arial"/>
          <w:sz w:val="22"/>
          <w:szCs w:val="22"/>
          <w:lang w:val="hr-HR"/>
        </w:rPr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sectPr w:rsidR="00637409" w:rsidSect="00F80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15" w:rsidRDefault="009B6215" w:rsidP="006946C9">
      <w:r>
        <w:separator/>
      </w:r>
    </w:p>
  </w:endnote>
  <w:endnote w:type="continuationSeparator" w:id="0">
    <w:p w:rsidR="009B6215" w:rsidRDefault="009B6215" w:rsidP="006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15" w:rsidRDefault="009B6215" w:rsidP="006946C9">
      <w:r>
        <w:separator/>
      </w:r>
    </w:p>
  </w:footnote>
  <w:footnote w:type="continuationSeparator" w:id="0">
    <w:p w:rsidR="009B6215" w:rsidRDefault="009B6215" w:rsidP="006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Pr="007C2ABB" w:rsidRDefault="007C2ABB" w:rsidP="007C2ABB">
    <w:pPr>
      <w:pStyle w:val="Zaglavlje"/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1127831</wp:posOffset>
              </wp:positionH>
              <wp:positionV relativeFrom="paragraph">
                <wp:posOffset>-135467</wp:posOffset>
              </wp:positionV>
              <wp:extent cx="22439" cy="1480991"/>
              <wp:effectExtent l="0" t="0" r="34925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439" cy="148099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B946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-10.65pt" to="90.5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Pr="006F60C7">
      <w:rPr>
        <w:b/>
        <w:noProof/>
        <w:lang w:eastAsia="hr-HR"/>
      </w:rPr>
      <w:drawing>
        <wp:inline distT="0" distB="0" distL="0" distR="0" wp14:anchorId="06486659" wp14:editId="228B151D">
          <wp:extent cx="1115182" cy="293511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15" cy="30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53D">
      <w:rPr>
        <w:b/>
      </w:rPr>
      <w:t xml:space="preserve">       </w:t>
    </w:r>
    <w:r w:rsidRPr="007C2ABB">
      <w:rPr>
        <w:b/>
      </w:rPr>
      <w:t>GRADSKA KNJIŽNICA</w:t>
    </w:r>
  </w:p>
  <w:p w:rsidR="007C2ABB" w:rsidRPr="007C2ABB" w:rsidRDefault="00F8053D" w:rsidP="007C2ABB">
    <w:pPr>
      <w:pStyle w:val="Bezproreda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2ABB" w:rsidRPr="007C2ABB">
      <w:rPr>
        <w:b/>
      </w:rPr>
      <w:t>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Trg Ante Starčevića 12, 10380 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OIB 92149860912, IBAN HR6423600001101250597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tel.01/2061 064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fax. 01/2059 222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 xml:space="preserve">e-mail: </w:t>
    </w:r>
    <w:hyperlink r:id="rId2" w:history="1">
      <w:r w:rsidR="007C2ABB" w:rsidRPr="00453FCC">
        <w:rPr>
          <w:rStyle w:val="Hiperveza"/>
        </w:rPr>
        <w:t>gradska.knjiznica@zg.t.com.hr</w:t>
      </w:r>
    </w:hyperlink>
  </w:p>
  <w:p w:rsidR="006946C9" w:rsidRDefault="006946C9" w:rsidP="007C2A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6DF0"/>
    <w:multiLevelType w:val="hybridMultilevel"/>
    <w:tmpl w:val="DECE0C20"/>
    <w:lvl w:ilvl="0" w:tplc="F392B8A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9E33417"/>
    <w:multiLevelType w:val="hybridMultilevel"/>
    <w:tmpl w:val="5EA099B2"/>
    <w:lvl w:ilvl="0" w:tplc="890642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8E2CDF"/>
    <w:multiLevelType w:val="hybridMultilevel"/>
    <w:tmpl w:val="BDD4F496"/>
    <w:lvl w:ilvl="0" w:tplc="641E52A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8"/>
    <w:rsid w:val="000077F4"/>
    <w:rsid w:val="00010267"/>
    <w:rsid w:val="000640CD"/>
    <w:rsid w:val="0023363B"/>
    <w:rsid w:val="002608BD"/>
    <w:rsid w:val="00291A24"/>
    <w:rsid w:val="002F388C"/>
    <w:rsid w:val="002F4C67"/>
    <w:rsid w:val="00377A0F"/>
    <w:rsid w:val="003805AE"/>
    <w:rsid w:val="00396546"/>
    <w:rsid w:val="00396BA7"/>
    <w:rsid w:val="003E7D05"/>
    <w:rsid w:val="00427B2D"/>
    <w:rsid w:val="00430947"/>
    <w:rsid w:val="004F3818"/>
    <w:rsid w:val="00524F98"/>
    <w:rsid w:val="00583E5A"/>
    <w:rsid w:val="005B23DB"/>
    <w:rsid w:val="005D4BA8"/>
    <w:rsid w:val="005D6336"/>
    <w:rsid w:val="005D7671"/>
    <w:rsid w:val="005E1A37"/>
    <w:rsid w:val="0062318C"/>
    <w:rsid w:val="00637409"/>
    <w:rsid w:val="00653C3E"/>
    <w:rsid w:val="006946C9"/>
    <w:rsid w:val="00711121"/>
    <w:rsid w:val="00731BC8"/>
    <w:rsid w:val="00767B52"/>
    <w:rsid w:val="00797C3C"/>
    <w:rsid w:val="007A5105"/>
    <w:rsid w:val="007C2ABB"/>
    <w:rsid w:val="007D42A4"/>
    <w:rsid w:val="00860075"/>
    <w:rsid w:val="00892865"/>
    <w:rsid w:val="008F34B9"/>
    <w:rsid w:val="00907CBC"/>
    <w:rsid w:val="009731D0"/>
    <w:rsid w:val="009B6215"/>
    <w:rsid w:val="009D3AB6"/>
    <w:rsid w:val="009E22B1"/>
    <w:rsid w:val="00A11D1D"/>
    <w:rsid w:val="00A231F3"/>
    <w:rsid w:val="00A511E3"/>
    <w:rsid w:val="00AF7BDE"/>
    <w:rsid w:val="00B23D2B"/>
    <w:rsid w:val="00B31F3B"/>
    <w:rsid w:val="00B51CAE"/>
    <w:rsid w:val="00B53787"/>
    <w:rsid w:val="00B67708"/>
    <w:rsid w:val="00BA74FE"/>
    <w:rsid w:val="00BA7F4F"/>
    <w:rsid w:val="00C50412"/>
    <w:rsid w:val="00C65EDF"/>
    <w:rsid w:val="00CA79A8"/>
    <w:rsid w:val="00CB4850"/>
    <w:rsid w:val="00CC32EF"/>
    <w:rsid w:val="00D32A62"/>
    <w:rsid w:val="00D833C6"/>
    <w:rsid w:val="00DD3A3F"/>
    <w:rsid w:val="00DD5810"/>
    <w:rsid w:val="00E13B00"/>
    <w:rsid w:val="00E43864"/>
    <w:rsid w:val="00E44595"/>
    <w:rsid w:val="00E47F21"/>
    <w:rsid w:val="00E6428C"/>
    <w:rsid w:val="00ED28E0"/>
    <w:rsid w:val="00ED7D07"/>
    <w:rsid w:val="00EF22C1"/>
    <w:rsid w:val="00F32255"/>
    <w:rsid w:val="00F8053D"/>
    <w:rsid w:val="00FA123B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C841"/>
  <w15:chartTrackingRefBased/>
  <w15:docId w15:val="{6ECA5E0E-D4EF-40AC-B00E-6FF0CE4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D4BA8"/>
    <w:pPr>
      <w:outlineLvl w:val="9"/>
    </w:pPr>
    <w:rPr>
      <w:lang w:eastAsia="hr-HR"/>
    </w:rPr>
  </w:style>
  <w:style w:type="paragraph" w:styleId="Bezproreda">
    <w:name w:val="No Spacing"/>
    <w:uiPriority w:val="1"/>
    <w:qFormat/>
    <w:rsid w:val="005D4BA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4BA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946C9"/>
  </w:style>
  <w:style w:type="paragraph" w:styleId="Podnoje">
    <w:name w:val="footer"/>
    <w:basedOn w:val="Normal"/>
    <w:link w:val="Podno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46C9"/>
  </w:style>
  <w:style w:type="paragraph" w:styleId="Tekstbalonia">
    <w:name w:val="Balloon Text"/>
    <w:basedOn w:val="Normal"/>
    <w:link w:val="TekstbaloniaChar"/>
    <w:uiPriority w:val="99"/>
    <w:semiHidden/>
    <w:unhideWhenUsed/>
    <w:rsid w:val="007A5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105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A11D1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E44595"/>
    <w:pPr>
      <w:widowControl w:val="0"/>
      <w:autoSpaceDE w:val="0"/>
      <w:autoSpaceDN w:val="0"/>
      <w:ind w:left="118"/>
    </w:pPr>
    <w:rPr>
      <w:sz w:val="24"/>
      <w:szCs w:val="24"/>
      <w:lang w:val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44595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ka.knjiznica@zg.t.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FF31-BD07-45E6-A5A2-66A67226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26</cp:revision>
  <cp:lastPrinted>2023-11-16T13:08:00Z</cp:lastPrinted>
  <dcterms:created xsi:type="dcterms:W3CDTF">2023-10-07T09:04:00Z</dcterms:created>
  <dcterms:modified xsi:type="dcterms:W3CDTF">2023-11-16T13:12:00Z</dcterms:modified>
</cp:coreProperties>
</file>