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7EE" w:rsidRPr="00B94383" w:rsidRDefault="002C47EE" w:rsidP="002C47E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B94383">
        <w:rPr>
          <w:rFonts w:asciiTheme="minorHAnsi" w:hAnsiTheme="minorHAnsi" w:cstheme="minorHAnsi"/>
          <w:sz w:val="22"/>
          <w:szCs w:val="22"/>
        </w:rPr>
        <w:t>Na temelju članka 15. stavka 2. Zakona o javnoj nabavi („Narodne novine“ br. 120/16.) i članka 17. Statuta Gradske knjižnice Sveti Ivan Zelina, ravnateljica Gradske knjižnice Sveti Ivan Zelina je donijela</w:t>
      </w:r>
    </w:p>
    <w:p w:rsidR="002C47EE" w:rsidRPr="00B94383" w:rsidRDefault="002C47EE" w:rsidP="002C47EE">
      <w:pPr>
        <w:rPr>
          <w:rFonts w:cstheme="minorHAnsi"/>
        </w:rPr>
      </w:pPr>
    </w:p>
    <w:p w:rsidR="002C47EE" w:rsidRPr="00CC37CA" w:rsidRDefault="002C47EE" w:rsidP="002C47EE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CC37CA">
        <w:rPr>
          <w:rFonts w:asciiTheme="minorHAnsi" w:hAnsiTheme="minorHAnsi"/>
          <w:b/>
          <w:bCs/>
          <w:sz w:val="22"/>
          <w:szCs w:val="22"/>
        </w:rPr>
        <w:t>PRAVILNIK O PROVOĐENJU POSTUPAKA</w:t>
      </w:r>
    </w:p>
    <w:p w:rsidR="002C47EE" w:rsidRPr="00335AA8" w:rsidRDefault="002C47EE" w:rsidP="002C47EE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CC37CA">
        <w:rPr>
          <w:rFonts w:asciiTheme="minorHAnsi" w:hAnsiTheme="minorHAnsi"/>
          <w:b/>
          <w:bCs/>
          <w:sz w:val="22"/>
          <w:szCs w:val="22"/>
        </w:rPr>
        <w:t>JEDNOSTAVNE NABAVE</w:t>
      </w:r>
    </w:p>
    <w:p w:rsidR="002C47EE" w:rsidRDefault="002C47EE" w:rsidP="002C47EE">
      <w:pPr>
        <w:rPr>
          <w:b/>
          <w:bCs/>
        </w:rPr>
      </w:pPr>
    </w:p>
    <w:p w:rsidR="002C47EE" w:rsidRDefault="002C47EE" w:rsidP="009E185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>OPĆE ODREDBE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>
        <w:rPr>
          <w:b/>
          <w:bCs/>
        </w:rPr>
        <w:t>Članak 1.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Ovim Pravilnikom o provedbi postupaka jednostavne nabave (u daljnjem tekstu: Pravilnik) uređuje se postupak nabave roba, usluga i radova za potrebe </w:t>
      </w:r>
      <w:r>
        <w:rPr>
          <w:rFonts w:ascii="Calibri" w:hAnsi="Calibri" w:cs="Calibri"/>
        </w:rPr>
        <w:t>Gradske knjižnice Sveti Ivan Zelina</w:t>
      </w:r>
      <w:r w:rsidRPr="00073470">
        <w:rPr>
          <w:rFonts w:ascii="Calibri" w:hAnsi="Calibri" w:cs="Calibri"/>
        </w:rPr>
        <w:t xml:space="preserve"> kao Naručitelja (u daljnjem tekstu: Naručitelj) za koje ne postoji obveza provedbe postupaka javne nabave sukladno odredbama Zakona o javnoj nabavi odnosno čija je procijenjena vrijednost nabave manja od </w:t>
      </w:r>
      <w:r w:rsidRPr="00EB2068">
        <w:rPr>
          <w:rFonts w:ascii="Calibri" w:hAnsi="Calibri" w:cs="Calibri"/>
        </w:rPr>
        <w:t>50.000,00 EUR, bez PDV-a, za robu i usluge te provedbu projektnih natječaja, odnosno manja od 100.000,00 EUR,</w:t>
      </w:r>
      <w:r w:rsidRPr="00073470">
        <w:rPr>
          <w:rFonts w:ascii="Calibri" w:hAnsi="Calibri" w:cs="Calibri"/>
        </w:rPr>
        <w:t xml:space="preserve"> bez PDV-a, za radove (u daljnjem tekstu: jednostavna nabava).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Komunikacija i svaka druga razmjena informacija  između Naručitelja i gospodarskih subjekta te ostalih dionika u postupku nabave obavlja se na dokaziv način, putem Elektroničkog oglasnika javne nabave (u daljnjem tekstu: EOJN</w:t>
      </w:r>
      <w:r>
        <w:rPr>
          <w:rFonts w:ascii="Calibri" w:hAnsi="Calibri" w:cs="Calibri"/>
        </w:rPr>
        <w:t xml:space="preserve"> RH</w:t>
      </w:r>
      <w:r w:rsidRPr="00073470">
        <w:rPr>
          <w:rFonts w:ascii="Calibri" w:hAnsi="Calibri" w:cs="Calibri"/>
        </w:rPr>
        <w:t>), putem elektroničke pošte, putem pošte ili osobne dostave pri čemu se prednost daje primjeni elektroničkih sredstava komunikacije.</w:t>
      </w:r>
    </w:p>
    <w:p w:rsidR="002C47EE" w:rsidRPr="00E861A3" w:rsidRDefault="002C47EE" w:rsidP="002C47EE">
      <w:pPr>
        <w:tabs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U provedbi postupaka jednostavne nabave, osim propisanog ovim Pravilnikom, na odgovarajući način primjenjuju se odredbe posebnih propisa odnosno važećih zakonskih i </w:t>
      </w:r>
      <w:proofErr w:type="spellStart"/>
      <w:r w:rsidRPr="00073470">
        <w:rPr>
          <w:rFonts w:ascii="Calibri" w:hAnsi="Calibri" w:cs="Calibri"/>
        </w:rPr>
        <w:t>podzakonskih</w:t>
      </w:r>
      <w:proofErr w:type="spellEnd"/>
      <w:r w:rsidRPr="00073470">
        <w:rPr>
          <w:rFonts w:ascii="Calibri" w:hAnsi="Calibri" w:cs="Calibri"/>
        </w:rPr>
        <w:t xml:space="preserve"> propisa, a koji se odnose na pojedini predmet nabave u smislu posebnog zakona, kao i odredbe primjenjivih općih i posebnih akata Naručitelja.</w:t>
      </w:r>
    </w:p>
    <w:p w:rsidR="002C47EE" w:rsidRDefault="002C47EE" w:rsidP="002C47EE">
      <w:pPr>
        <w:spacing w:before="160" w:after="0" w:line="240" w:lineRule="auto"/>
        <w:jc w:val="center"/>
        <w:rPr>
          <w:b/>
          <w:bCs/>
        </w:rPr>
      </w:pPr>
      <w:r w:rsidRPr="00C855EF">
        <w:rPr>
          <w:b/>
          <w:bCs/>
        </w:rPr>
        <w:t>Članak 2.</w:t>
      </w:r>
      <w:r>
        <w:rPr>
          <w:b/>
          <w:bCs/>
        </w:rPr>
        <w:t xml:space="preserve">                                                                                                               </w:t>
      </w:r>
    </w:p>
    <w:p w:rsidR="002C47EE" w:rsidRPr="00073470" w:rsidRDefault="002C47EE" w:rsidP="002C47EE">
      <w:pPr>
        <w:spacing w:before="16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U provedbi postupaka nabave iz članka 1. ovog Pravilnika, Naručitelj je obvezan poštovati temeljna načela javne nabave odnosno načelo slobode kretanja robe, načelo slobode poslovnog </w:t>
      </w:r>
      <w:proofErr w:type="spellStart"/>
      <w:r w:rsidRPr="00073470">
        <w:rPr>
          <w:rFonts w:ascii="Calibri" w:hAnsi="Calibri" w:cs="Calibri"/>
        </w:rPr>
        <w:t>nastana</w:t>
      </w:r>
      <w:proofErr w:type="spellEnd"/>
      <w:r w:rsidRPr="00073470">
        <w:rPr>
          <w:rFonts w:ascii="Calibri" w:hAnsi="Calibri" w:cs="Calibri"/>
        </w:rPr>
        <w:t xml:space="preserve"> i načelo slobode pružanja usluga te načela koja iz toga proizlaze, kao što su načelo tržišnog natjecanja, načelo jednakog tretmana, načelo zabrane diskriminacije, načelo uzajamnog priznavanja, načelo razmjernosti, načelo transparentnosti kao i ostala primjenjiva načela.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Naručitelj je u provedbi postupaka jednostavne nabave dužan postupati pažnjom dobrog gospodarstvenika  u svrhu zakonitog, namjenskog i svrhovitog trošenja proračunskih sredstava.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 xml:space="preserve">Članak </w:t>
      </w:r>
      <w:r>
        <w:rPr>
          <w:b/>
          <w:bCs/>
        </w:rPr>
        <w:t>3.</w:t>
      </w:r>
    </w:p>
    <w:p w:rsidR="002C47EE" w:rsidRPr="00B30DAC" w:rsidRDefault="002C47EE" w:rsidP="002C47EE">
      <w:pPr>
        <w:tabs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Naručitelj se u provedbi postupaka jednostavne nabave obvezuje poduzimati sve prikladne mjere o prepoznavanju, sprječavanju i uklanjanju sukoba interesa, te u tu svrhu postupa sukladno odredbama članaka 75. do 83. Zakona o javnoj nabavi.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 xml:space="preserve">Članak </w:t>
      </w:r>
      <w:r>
        <w:rPr>
          <w:b/>
          <w:bCs/>
        </w:rPr>
        <w:t>4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Postupci jednostavne nabave moraju biti usklađeni s Planom nabave Naručitelja, izuzev predmeta nabave procijenjene vrijednosti manje od </w:t>
      </w:r>
      <w:r w:rsidRPr="00957DBE">
        <w:rPr>
          <w:rFonts w:ascii="Calibri" w:hAnsi="Calibri" w:cs="Calibri"/>
        </w:rPr>
        <w:t>5.000,00 EUR</w:t>
      </w:r>
      <w:r w:rsidRPr="00073470">
        <w:rPr>
          <w:rFonts w:ascii="Calibri" w:hAnsi="Calibri" w:cs="Calibri"/>
        </w:rPr>
        <w:t>, bez PDV-a.</w:t>
      </w:r>
    </w:p>
    <w:p w:rsidR="002C47EE" w:rsidRPr="00073470" w:rsidRDefault="002C47EE" w:rsidP="002C47EE">
      <w:pPr>
        <w:tabs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lastRenderedPageBreak/>
        <w:t xml:space="preserve">Postupci jednostavne nabave se pokreću temeljem Zahtjeva za nabavu pojedinog Upravnog odjela Naručitelja koji sadržavaju sve podatke potrebne za provedbu postupka nabave. 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 xml:space="preserve">Članak </w:t>
      </w:r>
      <w:r>
        <w:rPr>
          <w:b/>
          <w:bCs/>
        </w:rPr>
        <w:t>5</w:t>
      </w:r>
      <w:r w:rsidRPr="00C855EF">
        <w:rPr>
          <w:b/>
          <w:bCs/>
        </w:rPr>
        <w:t>.</w:t>
      </w:r>
    </w:p>
    <w:p w:rsidR="002C47EE" w:rsidRPr="00A01CE1" w:rsidRDefault="002C47EE" w:rsidP="002C47EE">
      <w:pPr>
        <w:spacing w:before="240" w:line="240" w:lineRule="auto"/>
        <w:jc w:val="both"/>
        <w:rPr>
          <w:b/>
          <w:bCs/>
        </w:rPr>
      </w:pPr>
      <w:r w:rsidRPr="00C855EF">
        <w:t>Vrijednosni pragovi u smislu ovog Pravilnika su sljedeći:</w:t>
      </w:r>
    </w:p>
    <w:p w:rsidR="002C47EE" w:rsidRPr="00C855EF" w:rsidRDefault="002C47EE" w:rsidP="002C47EE">
      <w:pPr>
        <w:numPr>
          <w:ilvl w:val="0"/>
          <w:numId w:val="29"/>
        </w:numPr>
        <w:spacing w:before="240" w:line="240" w:lineRule="auto"/>
        <w:jc w:val="both"/>
      </w:pPr>
      <w:r w:rsidRPr="00C855EF">
        <w:t>Postupci jednostavne nabave procijenjene vrijednosti manje od 5.000,00 EUR bez PDV-a.</w:t>
      </w:r>
    </w:p>
    <w:p w:rsidR="002C47EE" w:rsidRPr="00C855EF" w:rsidRDefault="002C47EE" w:rsidP="002C47EE">
      <w:pPr>
        <w:numPr>
          <w:ilvl w:val="0"/>
          <w:numId w:val="29"/>
        </w:numPr>
        <w:spacing w:before="240" w:line="240" w:lineRule="auto"/>
        <w:jc w:val="both"/>
      </w:pPr>
      <w:r w:rsidRPr="00C855EF">
        <w:t>Postupci jednostavne nabave procijenjene vrijednosti jednake ili veće od 5.000,00 EUR, a manje ili jednake 15.000,00 EUR bez PDV-a.</w:t>
      </w:r>
    </w:p>
    <w:p w:rsidR="002C47EE" w:rsidRPr="00C855EF" w:rsidRDefault="002C47EE" w:rsidP="002C47EE">
      <w:pPr>
        <w:numPr>
          <w:ilvl w:val="0"/>
          <w:numId w:val="29"/>
        </w:numPr>
        <w:spacing w:before="240" w:line="240" w:lineRule="auto"/>
        <w:jc w:val="both"/>
      </w:pPr>
      <w:r w:rsidRPr="00C855EF">
        <w:t>Postupci jednostavne nabave procijenjene vrijednosti veće od 15.000,00 EUR bez PDV-a.</w:t>
      </w:r>
    </w:p>
    <w:p w:rsidR="002C47EE" w:rsidRPr="00C855EF" w:rsidRDefault="002C47EE" w:rsidP="002C47EE">
      <w:pPr>
        <w:numPr>
          <w:ilvl w:val="0"/>
          <w:numId w:val="29"/>
        </w:numPr>
        <w:spacing w:before="240" w:line="240" w:lineRule="auto"/>
        <w:jc w:val="both"/>
      </w:pPr>
      <w:r w:rsidRPr="00C855EF">
        <w:t>Postupci jednostavne nabave procijenjene vrijednosti veće od 25.000,00 EUR bez PDV-a za nabavu robe i usluga.</w:t>
      </w:r>
    </w:p>
    <w:p w:rsidR="002C47EE" w:rsidRPr="00C855EF" w:rsidRDefault="002C47EE" w:rsidP="002C47EE">
      <w:pPr>
        <w:numPr>
          <w:ilvl w:val="0"/>
          <w:numId w:val="29"/>
        </w:numPr>
        <w:spacing w:before="240" w:line="240" w:lineRule="auto"/>
        <w:jc w:val="both"/>
      </w:pPr>
      <w:r w:rsidRPr="00C855EF">
        <w:t>Postupci jednostavne nabave procijenjene vrijednosti veće od 45.000,00 EUR bez PDV-a za nabavu radova.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 xml:space="preserve">Članak </w:t>
      </w:r>
      <w:r>
        <w:rPr>
          <w:b/>
          <w:bCs/>
        </w:rPr>
        <w:t>6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tabs>
          <w:tab w:val="left" w:pos="0"/>
          <w:tab w:val="left" w:pos="851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Pripremu i provedbu postupaka jednostavne nabave procijenjene vrijednosti veće od </w:t>
      </w:r>
      <w:r w:rsidRPr="00EB2068">
        <w:rPr>
          <w:rFonts w:ascii="Calibri" w:hAnsi="Calibri" w:cs="Calibri"/>
          <w:bCs/>
        </w:rPr>
        <w:t>15.000,00 EUR</w:t>
      </w:r>
      <w:r w:rsidRPr="00073470">
        <w:rPr>
          <w:rFonts w:ascii="Calibri" w:hAnsi="Calibri" w:cs="Calibri"/>
        </w:rPr>
        <w:t>, bez PDV-a, provodi Stručno povjerenstvo</w:t>
      </w:r>
      <w:r>
        <w:rPr>
          <w:rFonts w:ascii="Calibri" w:hAnsi="Calibri" w:cs="Calibri"/>
        </w:rPr>
        <w:t xml:space="preserve"> (dalje u tekstu Povjerenstvo)</w:t>
      </w:r>
      <w:r w:rsidRPr="00073470">
        <w:rPr>
          <w:rFonts w:ascii="Calibri" w:hAnsi="Calibri" w:cs="Calibri"/>
        </w:rPr>
        <w:t xml:space="preserve"> Naručitelja koje odlukom imenuje </w:t>
      </w:r>
      <w:r>
        <w:rPr>
          <w:rFonts w:ascii="Calibri" w:hAnsi="Calibri" w:cs="Calibri"/>
        </w:rPr>
        <w:t>Ravnatelj.</w:t>
      </w:r>
    </w:p>
    <w:p w:rsidR="002C47EE" w:rsidRPr="002040A3" w:rsidRDefault="002C47EE" w:rsidP="002C47EE">
      <w:pPr>
        <w:tabs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2040A3">
        <w:rPr>
          <w:rFonts w:ascii="Calibri" w:hAnsi="Calibri" w:cs="Calibri"/>
        </w:rPr>
        <w:t>Povjerenstvo se sastoji od tri člana koji ne moraju biti zaposlenici Naručitelja. Povjerenstvo donosi akte temeljem postupka nabave u skladu s obvezama iz predmetne Odluke o imenovanju Povjerenstva.</w:t>
      </w:r>
    </w:p>
    <w:p w:rsidR="002C47EE" w:rsidRDefault="002C47EE" w:rsidP="002C47EE">
      <w:pPr>
        <w:spacing w:line="276" w:lineRule="auto"/>
        <w:jc w:val="center"/>
        <w:rPr>
          <w:rFonts w:ascii="Calibri" w:hAnsi="Calibri" w:cs="Calibri"/>
          <w:b/>
        </w:rPr>
      </w:pPr>
    </w:p>
    <w:p w:rsidR="002C47EE" w:rsidRPr="00B94383" w:rsidRDefault="002C47EE" w:rsidP="002C47EE">
      <w:pPr>
        <w:spacing w:line="276" w:lineRule="auto"/>
        <w:jc w:val="center"/>
        <w:rPr>
          <w:rFonts w:ascii="Calibri" w:hAnsi="Calibri" w:cs="Calibri"/>
          <w:b/>
        </w:rPr>
      </w:pPr>
      <w:r w:rsidRPr="00073470">
        <w:rPr>
          <w:rFonts w:ascii="Calibri" w:hAnsi="Calibri" w:cs="Calibri"/>
          <w:b/>
        </w:rPr>
        <w:t>PROVEDBA POSTUPAKA NABAVE PREMA VRIJEDNOSNIM PRAGOVIMA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 xml:space="preserve">Članak </w:t>
      </w:r>
      <w:r>
        <w:rPr>
          <w:b/>
          <w:bCs/>
        </w:rPr>
        <w:t>7</w:t>
      </w:r>
      <w:r w:rsidRPr="00C855EF">
        <w:rPr>
          <w:b/>
          <w:bCs/>
        </w:rPr>
        <w:t>.</w:t>
      </w:r>
    </w:p>
    <w:p w:rsidR="002C47EE" w:rsidRPr="00957DBE" w:rsidRDefault="002C47EE" w:rsidP="002C47EE">
      <w:pPr>
        <w:spacing w:before="240" w:line="240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Kod nabave robe, usluga i radova procijenjene vrijednosti </w:t>
      </w:r>
      <w:r w:rsidRPr="00EB2068">
        <w:rPr>
          <w:rFonts w:ascii="Calibri" w:hAnsi="Calibri" w:cs="Calibri"/>
        </w:rPr>
        <w:t>manje od 5.000,00 EUR</w:t>
      </w:r>
      <w:r w:rsidRPr="00073470">
        <w:rPr>
          <w:rFonts w:ascii="Calibri" w:hAnsi="Calibri" w:cs="Calibri"/>
        </w:rPr>
        <w:t>, bez PDV-a, Naručitelj će tražiti najmanje jednu (1) ponudu, dok sam broj ponuda ovisi o složenosti predmeta Komunikacija između Naručitelja i gospodarskih subjekata se vrši putem e-pošte</w:t>
      </w:r>
      <w:r>
        <w:rPr>
          <w:rFonts w:ascii="Calibri" w:hAnsi="Calibri" w:cs="Calibri"/>
        </w:rPr>
        <w:t xml:space="preserve">, </w:t>
      </w:r>
      <w:r w:rsidRPr="00957DBE">
        <w:rPr>
          <w:rFonts w:ascii="Calibri" w:hAnsi="Calibri" w:cs="Calibri"/>
        </w:rPr>
        <w:t>telefonskim putem ili usmenim putem.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 xml:space="preserve">Članak </w:t>
      </w:r>
      <w:r>
        <w:rPr>
          <w:b/>
          <w:bCs/>
        </w:rPr>
        <w:t>8</w:t>
      </w:r>
      <w:r w:rsidRPr="00C855EF">
        <w:rPr>
          <w:b/>
          <w:bCs/>
        </w:rPr>
        <w:t>.</w:t>
      </w:r>
    </w:p>
    <w:p w:rsidR="002C47EE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Kod nabave robe, </w:t>
      </w:r>
      <w:r w:rsidRPr="00EB2068">
        <w:rPr>
          <w:rFonts w:ascii="Calibri" w:hAnsi="Calibri" w:cs="Calibri"/>
        </w:rPr>
        <w:t>usluga i radova procijenjene vrijednosti jednake ili veće od 5.000,00 EUR a manje ili jednake 15.000,00 EUR,</w:t>
      </w:r>
      <w:r w:rsidRPr="00073470">
        <w:rPr>
          <w:rFonts w:ascii="Calibri" w:hAnsi="Calibri" w:cs="Calibri"/>
        </w:rPr>
        <w:t xml:space="preserve"> bez PDV-a, </w:t>
      </w:r>
      <w:r>
        <w:rPr>
          <w:rFonts w:ascii="Calibri" w:hAnsi="Calibri" w:cs="Calibri"/>
        </w:rPr>
        <w:t>P</w:t>
      </w:r>
      <w:r w:rsidRPr="00AA0847">
        <w:rPr>
          <w:rFonts w:ascii="Calibri" w:hAnsi="Calibri" w:cs="Calibri"/>
        </w:rPr>
        <w:t xml:space="preserve">oziv za dostavu ponude </w:t>
      </w:r>
      <w:r>
        <w:rPr>
          <w:rFonts w:ascii="Calibri" w:hAnsi="Calibri" w:cs="Calibri"/>
        </w:rPr>
        <w:t xml:space="preserve">se šalje </w:t>
      </w:r>
      <w:r w:rsidRPr="00AA0847">
        <w:rPr>
          <w:rFonts w:ascii="Calibri" w:hAnsi="Calibri" w:cs="Calibri"/>
        </w:rPr>
        <w:t>na adresu jednom ili</w:t>
      </w:r>
      <w:r>
        <w:rPr>
          <w:rFonts w:ascii="Calibri" w:hAnsi="Calibri" w:cs="Calibri"/>
        </w:rPr>
        <w:t xml:space="preserve"> </w:t>
      </w:r>
      <w:r w:rsidRPr="00AA0847">
        <w:rPr>
          <w:rFonts w:ascii="Calibri" w:hAnsi="Calibri" w:cs="Calibri"/>
        </w:rPr>
        <w:t>više gospodarskih subjekata</w:t>
      </w:r>
      <w:r w:rsidRPr="0007347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što</w:t>
      </w:r>
      <w:r w:rsidRPr="00073470">
        <w:rPr>
          <w:rFonts w:ascii="Calibri" w:hAnsi="Calibri" w:cs="Calibri"/>
        </w:rPr>
        <w:t xml:space="preserve"> ovisi o složenosti predmeta nabave. Komunikacija između Naručitelja i gospodarskih subjekata se vrši putem e-pošte ili putem EOJN</w:t>
      </w:r>
      <w:r>
        <w:rPr>
          <w:rFonts w:ascii="Calibri" w:hAnsi="Calibri" w:cs="Calibri"/>
        </w:rPr>
        <w:t xml:space="preserve"> RH</w:t>
      </w:r>
      <w:r w:rsidRPr="00073470">
        <w:rPr>
          <w:rFonts w:ascii="Calibri" w:hAnsi="Calibri" w:cs="Calibri"/>
        </w:rPr>
        <w:t>.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AA0847">
        <w:rPr>
          <w:rFonts w:ascii="Calibri" w:hAnsi="Calibri" w:cs="Calibri"/>
        </w:rPr>
        <w:t xml:space="preserve">Iznimno od stavka </w:t>
      </w:r>
      <w:r>
        <w:rPr>
          <w:rFonts w:ascii="Calibri" w:hAnsi="Calibri" w:cs="Calibri"/>
        </w:rPr>
        <w:t>1</w:t>
      </w:r>
      <w:r w:rsidRPr="00AA0847">
        <w:rPr>
          <w:rFonts w:ascii="Calibri" w:hAnsi="Calibri" w:cs="Calibri"/>
        </w:rPr>
        <w:t>. ovog članka, ovisno o prirodi predmeta nabave</w:t>
      </w:r>
      <w:r>
        <w:rPr>
          <w:rFonts w:ascii="Calibri" w:hAnsi="Calibri" w:cs="Calibri"/>
        </w:rPr>
        <w:t xml:space="preserve">, </w:t>
      </w:r>
      <w:r w:rsidRPr="00AA0847">
        <w:rPr>
          <w:rFonts w:ascii="Calibri" w:hAnsi="Calibri" w:cs="Calibri"/>
        </w:rPr>
        <w:t xml:space="preserve">Naručitelj </w:t>
      </w:r>
      <w:r>
        <w:rPr>
          <w:rFonts w:ascii="Calibri" w:hAnsi="Calibri" w:cs="Calibri"/>
        </w:rPr>
        <w:t xml:space="preserve">može </w:t>
      </w:r>
      <w:r w:rsidRPr="00AA0847">
        <w:rPr>
          <w:rFonts w:ascii="Calibri" w:hAnsi="Calibri" w:cs="Calibri"/>
        </w:rPr>
        <w:t>prov</w:t>
      </w:r>
      <w:r>
        <w:rPr>
          <w:rFonts w:ascii="Calibri" w:hAnsi="Calibri" w:cs="Calibri"/>
        </w:rPr>
        <w:t>esti</w:t>
      </w:r>
      <w:r w:rsidRPr="00AA0847">
        <w:rPr>
          <w:rFonts w:ascii="Calibri" w:hAnsi="Calibri" w:cs="Calibri"/>
        </w:rPr>
        <w:t xml:space="preserve"> postupak jedno</w:t>
      </w:r>
      <w:r>
        <w:rPr>
          <w:rFonts w:ascii="Calibri" w:hAnsi="Calibri" w:cs="Calibri"/>
        </w:rPr>
        <w:t xml:space="preserve">stavne nabave putem modula EOJN RH </w:t>
      </w:r>
      <w:r w:rsidRPr="00AA0847">
        <w:rPr>
          <w:rFonts w:ascii="Calibri" w:hAnsi="Calibri" w:cs="Calibri"/>
        </w:rPr>
        <w:t>javn</w:t>
      </w:r>
      <w:r>
        <w:rPr>
          <w:rFonts w:ascii="Calibri" w:hAnsi="Calibri" w:cs="Calibri"/>
        </w:rPr>
        <w:t>om</w:t>
      </w:r>
      <w:r w:rsidRPr="00AA0847">
        <w:rPr>
          <w:rFonts w:ascii="Calibri" w:hAnsi="Calibri" w:cs="Calibri"/>
        </w:rPr>
        <w:t xml:space="preserve"> objav</w:t>
      </w:r>
      <w:r>
        <w:rPr>
          <w:rFonts w:ascii="Calibri" w:hAnsi="Calibri" w:cs="Calibri"/>
        </w:rPr>
        <w:t>om</w:t>
      </w:r>
      <w:r w:rsidRPr="00AA0847">
        <w:rPr>
          <w:rFonts w:ascii="Calibri" w:hAnsi="Calibri" w:cs="Calibri"/>
        </w:rPr>
        <w:t xml:space="preserve"> poziva</w:t>
      </w:r>
      <w:r>
        <w:rPr>
          <w:rFonts w:ascii="Calibri" w:hAnsi="Calibri" w:cs="Calibri"/>
        </w:rPr>
        <w:t>.</w:t>
      </w:r>
    </w:p>
    <w:p w:rsidR="002C47EE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Ukoliko se Poziv na dostavu ponude vrši putem e-pošte, isti se upućuje na način koji omogućuje dokazivanje da je isti zaprimljen od strane gospodarskog subjekta (potvrda e-poštom, dostavnica, povratnica, izvješće o uspješnom slanju i sl.).</w:t>
      </w:r>
    </w:p>
    <w:p w:rsidR="002C47EE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 xml:space="preserve">Članak </w:t>
      </w:r>
      <w:r>
        <w:rPr>
          <w:b/>
          <w:bCs/>
        </w:rPr>
        <w:t>9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Za nabavu roba i usluga procijenjene vrijednosti </w:t>
      </w:r>
      <w:r w:rsidRPr="00EB2068">
        <w:rPr>
          <w:rFonts w:ascii="Calibri" w:hAnsi="Calibri" w:cs="Calibri"/>
        </w:rPr>
        <w:t>veće od 15.000,00 EUR a manje od 25.000,00 EUR</w:t>
      </w:r>
      <w:r w:rsidRPr="00073470">
        <w:rPr>
          <w:rFonts w:ascii="Calibri" w:hAnsi="Calibri" w:cs="Calibri"/>
        </w:rPr>
        <w:t xml:space="preserve"> bez PDV-a, te za nabavu radova procijenjene vrijednosti </w:t>
      </w:r>
      <w:r w:rsidRPr="00EB2068">
        <w:rPr>
          <w:rFonts w:ascii="Calibri" w:hAnsi="Calibri" w:cs="Calibri"/>
        </w:rPr>
        <w:t>veće od 15.000,00 EUR a manje od 45.000,00</w:t>
      </w:r>
      <w:r w:rsidRPr="00073470">
        <w:rPr>
          <w:rFonts w:ascii="Calibri" w:hAnsi="Calibri" w:cs="Calibri"/>
          <w:b/>
        </w:rPr>
        <w:t xml:space="preserve"> </w:t>
      </w:r>
      <w:r w:rsidRPr="00EB2068">
        <w:rPr>
          <w:rFonts w:ascii="Calibri" w:hAnsi="Calibri" w:cs="Calibri"/>
        </w:rPr>
        <w:t>EUR</w:t>
      </w:r>
      <w:r w:rsidRPr="00073470">
        <w:rPr>
          <w:rFonts w:ascii="Calibri" w:hAnsi="Calibri" w:cs="Calibri"/>
        </w:rPr>
        <w:t xml:space="preserve"> bez PDV-a, Naručitelj provodi postupak jednostavne nabave putem modula EOJN</w:t>
      </w:r>
      <w:r>
        <w:rPr>
          <w:rFonts w:ascii="Calibri" w:hAnsi="Calibri" w:cs="Calibri"/>
        </w:rPr>
        <w:t xml:space="preserve"> RH</w:t>
      </w:r>
      <w:r w:rsidRPr="00073470">
        <w:rPr>
          <w:rFonts w:ascii="Calibri" w:hAnsi="Calibri" w:cs="Calibri"/>
        </w:rPr>
        <w:t xml:space="preserve"> pri čemu Naručitelj slobodno bira vrstu postupka i to:</w:t>
      </w:r>
    </w:p>
    <w:p w:rsidR="002C47EE" w:rsidRPr="00073470" w:rsidRDefault="002C47EE" w:rsidP="002C47EE">
      <w:pPr>
        <w:numPr>
          <w:ilvl w:val="0"/>
          <w:numId w:val="30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putem poziva odabranim gospodarskim subjektima ili </w:t>
      </w:r>
    </w:p>
    <w:p w:rsidR="002C47EE" w:rsidRPr="00073470" w:rsidRDefault="002C47EE" w:rsidP="002C47EE">
      <w:pPr>
        <w:numPr>
          <w:ilvl w:val="0"/>
          <w:numId w:val="30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putem javne objave poziva. 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Poziv se u slučaju iz prethodnog stavka ovog članka šalje prema najmanje tri (3) gospodarska subjekta dok sam broj gospodarskih subjekata ovisi o složenosti predmeta nabave. 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Iznimno od stavka 2. ovog članka, ovisno o prirodi predmeta nabave, Poziv se može uputiti i samo jednom (1) gospodarskom subjektu, u sljedećim slučajevima: </w:t>
      </w:r>
    </w:p>
    <w:p w:rsidR="002C47EE" w:rsidRPr="00073470" w:rsidRDefault="002C47EE" w:rsidP="002C47EE">
      <w:pPr>
        <w:numPr>
          <w:ilvl w:val="0"/>
          <w:numId w:val="32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nabave usluga od ponuditelja čiji se odabir predlaže zbog specijalističkih stručnih znanja i posebnih okolnosti (konzultantske usluge, arhitektonske (projektantske) usluge, specijalističke usluge i slično), </w:t>
      </w:r>
    </w:p>
    <w:p w:rsidR="002C47EE" w:rsidRDefault="002C47EE" w:rsidP="002C47EE">
      <w:pPr>
        <w:numPr>
          <w:ilvl w:val="0"/>
          <w:numId w:val="32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kada je to potrebno zbog tehničkih, arhitektonskih, umjetničkih razloga ili kod zaštite isključivih prava te na temelju posebnih propisa, </w:t>
      </w:r>
    </w:p>
    <w:p w:rsidR="002C47EE" w:rsidRPr="002040A3" w:rsidRDefault="002C47EE" w:rsidP="002C47EE">
      <w:pPr>
        <w:numPr>
          <w:ilvl w:val="0"/>
          <w:numId w:val="32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2040A3">
        <w:rPr>
          <w:rFonts w:ascii="Calibri" w:hAnsi="Calibri" w:cs="Calibri"/>
        </w:rPr>
        <w:t>ako se radi o nabavi knjiga i stručne literature, pretplata na časopise, licence i baze podataka</w:t>
      </w:r>
    </w:p>
    <w:p w:rsidR="002C47EE" w:rsidRPr="00073470" w:rsidRDefault="002C47EE" w:rsidP="002C47EE">
      <w:pPr>
        <w:numPr>
          <w:ilvl w:val="0"/>
          <w:numId w:val="32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nabave javnobilježničkih, odvjetničkih, konzervatorskih, hotelskih, restoranskih, medijskih, zdravstvenih, socijalnih usluga, usluga obrazovanja, stručnog nadzora, vještaka, izmjene postojeće tehničke dokumentacije, kupnje u prodavaonicama i slično, </w:t>
      </w:r>
    </w:p>
    <w:p w:rsidR="002C47EE" w:rsidRPr="00073470" w:rsidRDefault="002C47EE" w:rsidP="002C47EE">
      <w:pPr>
        <w:numPr>
          <w:ilvl w:val="0"/>
          <w:numId w:val="32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kada je to potrebno radi završetka započetih, ali povezanih funkcionalnih i/ili prostornih, projektnih ili dokumentacijskih cjelina (izvršenih usluga, izvođenih radova ili isporuke robe), </w:t>
      </w:r>
    </w:p>
    <w:p w:rsidR="002C47EE" w:rsidRPr="00073470" w:rsidRDefault="002C47EE" w:rsidP="002C47EE">
      <w:pPr>
        <w:numPr>
          <w:ilvl w:val="0"/>
          <w:numId w:val="32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kada nije dostavljena niti jedna ponuda, a postupak jednostavne nabave se ponavlja, </w:t>
      </w:r>
    </w:p>
    <w:p w:rsidR="002C47EE" w:rsidRPr="00073470" w:rsidRDefault="002C47EE" w:rsidP="002C47EE">
      <w:pPr>
        <w:numPr>
          <w:ilvl w:val="0"/>
          <w:numId w:val="32"/>
        </w:numPr>
        <w:tabs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provedbe nabave koja zahtjeva žurnost, </w:t>
      </w:r>
    </w:p>
    <w:p w:rsidR="002C47EE" w:rsidRPr="00073470" w:rsidRDefault="002C47EE" w:rsidP="002C47EE">
      <w:pPr>
        <w:numPr>
          <w:ilvl w:val="0"/>
          <w:numId w:val="32"/>
        </w:numPr>
        <w:tabs>
          <w:tab w:val="left" w:pos="142"/>
          <w:tab w:val="left" w:pos="851"/>
          <w:tab w:val="left" w:pos="993"/>
        </w:tabs>
        <w:spacing w:after="0"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u ostalim slučajevima uz obrazloženu odluku Naručitelja.</w:t>
      </w:r>
    </w:p>
    <w:p w:rsidR="002C47EE" w:rsidRPr="000D03A2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Sva komunikacija između Naručitelja i gospodarskih subjekata, u okviru ovog članka, se vrši putem modula EOJN</w:t>
      </w:r>
      <w:r>
        <w:rPr>
          <w:rFonts w:ascii="Calibri" w:hAnsi="Calibri" w:cs="Calibri"/>
        </w:rPr>
        <w:t xml:space="preserve"> RH</w:t>
      </w:r>
      <w:r w:rsidRPr="00073470">
        <w:rPr>
          <w:rFonts w:ascii="Calibri" w:hAnsi="Calibri" w:cs="Calibri"/>
        </w:rPr>
        <w:t>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>Članak 1</w:t>
      </w:r>
      <w:r>
        <w:rPr>
          <w:b/>
          <w:bCs/>
        </w:rPr>
        <w:t>0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Za nabavu roba i usluga procijenjene vrijednosti </w:t>
      </w:r>
      <w:r w:rsidRPr="00BF1280">
        <w:rPr>
          <w:rFonts w:ascii="Calibri" w:hAnsi="Calibri" w:cs="Calibri"/>
        </w:rPr>
        <w:t>veće od 25.000,00 EUR</w:t>
      </w:r>
      <w:r w:rsidRPr="00073470">
        <w:rPr>
          <w:rFonts w:ascii="Calibri" w:hAnsi="Calibri" w:cs="Calibri"/>
        </w:rPr>
        <w:t xml:space="preserve"> bez PDV-a, te za nabavu radova procijenjene vrijednosti </w:t>
      </w:r>
      <w:r w:rsidRPr="00BF1280">
        <w:rPr>
          <w:rFonts w:ascii="Calibri" w:hAnsi="Calibri" w:cs="Calibri"/>
        </w:rPr>
        <w:t>veće od 45.000,00 EUR</w:t>
      </w:r>
      <w:r w:rsidRPr="00073470">
        <w:rPr>
          <w:rFonts w:ascii="Calibri" w:hAnsi="Calibri" w:cs="Calibri"/>
        </w:rPr>
        <w:t xml:space="preserve"> bez PDV-a a do pragova javne nabave iz članka 1. ovog Pravilnika, Naručitelj provodi postupak jedno</w:t>
      </w:r>
      <w:r>
        <w:rPr>
          <w:rFonts w:ascii="Calibri" w:hAnsi="Calibri" w:cs="Calibri"/>
        </w:rPr>
        <w:t xml:space="preserve">stavne nabave putem modula EOJN RH </w:t>
      </w:r>
      <w:r w:rsidRPr="00073470">
        <w:rPr>
          <w:rFonts w:ascii="Calibri" w:hAnsi="Calibri" w:cs="Calibri"/>
        </w:rPr>
        <w:t xml:space="preserve">i to putem javne objave poziva. </w:t>
      </w:r>
    </w:p>
    <w:p w:rsidR="002C47EE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Sva komunikacija između Naručitelja i gospodarskih subjekata, u okviru ovog članka, se vrši putem EOJN</w:t>
      </w:r>
      <w:r>
        <w:rPr>
          <w:rFonts w:ascii="Calibri" w:hAnsi="Calibri" w:cs="Calibri"/>
        </w:rPr>
        <w:t xml:space="preserve"> RH</w:t>
      </w:r>
      <w:r w:rsidRPr="00073470">
        <w:rPr>
          <w:rFonts w:ascii="Calibri" w:hAnsi="Calibri" w:cs="Calibri"/>
        </w:rPr>
        <w:t>.</w:t>
      </w:r>
    </w:p>
    <w:p w:rsidR="002C47EE" w:rsidRPr="002C47EE" w:rsidRDefault="002C47EE" w:rsidP="002C47EE">
      <w:pPr>
        <w:tabs>
          <w:tab w:val="left" w:pos="851"/>
          <w:tab w:val="left" w:pos="993"/>
        </w:tabs>
        <w:spacing w:line="276" w:lineRule="auto"/>
        <w:jc w:val="center"/>
        <w:rPr>
          <w:rFonts w:ascii="Calibri" w:hAnsi="Calibri" w:cs="Calibri"/>
        </w:rPr>
      </w:pPr>
      <w:r w:rsidRPr="00C855EF">
        <w:rPr>
          <w:b/>
          <w:bCs/>
        </w:rPr>
        <w:t>Članak 1</w:t>
      </w:r>
      <w:r>
        <w:rPr>
          <w:b/>
          <w:bCs/>
        </w:rPr>
        <w:t>1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Iznimno od članka 10. ovog Pravilnika, Naručitelj nije obvezan provesti postupak jednostavne nabave putem modula EOJN</w:t>
      </w:r>
      <w:r>
        <w:rPr>
          <w:rFonts w:ascii="Calibri" w:hAnsi="Calibri" w:cs="Calibri"/>
        </w:rPr>
        <w:t xml:space="preserve"> RH</w:t>
      </w:r>
      <w:r w:rsidRPr="00073470">
        <w:rPr>
          <w:rFonts w:ascii="Calibri" w:hAnsi="Calibri" w:cs="Calibri"/>
        </w:rPr>
        <w:t xml:space="preserve"> već se isti provodi sukladno članku 9. ovoga Pravilnika: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ind w:left="284" w:hanging="284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lastRenderedPageBreak/>
        <w:t>a) ako nije podnesena nijedna ponuda ili nijedna valjana ponuda u prethodno provedenom postupku jednostavne nabave, pod uvjetom da početni ugovorni uvjeti nisu bitno izmijenjeni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ind w:left="284" w:hanging="284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b) ako zbog objektivnih razloga predmet nabave može izvršiti, isporučiti ili pružiti samo određeni gospodarski subjekt, i to:</w:t>
      </w:r>
    </w:p>
    <w:p w:rsidR="002C47EE" w:rsidRPr="00073470" w:rsidRDefault="002C47EE" w:rsidP="002C47EE">
      <w:pPr>
        <w:numPr>
          <w:ilvl w:val="0"/>
          <w:numId w:val="31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ako je predmet nabave stvaranje ili stjecanje jedinstvenog umjetničkog djela ili umjetničke izvedbe</w:t>
      </w:r>
    </w:p>
    <w:p w:rsidR="002C47EE" w:rsidRPr="00073470" w:rsidRDefault="002C47EE" w:rsidP="002C47EE">
      <w:pPr>
        <w:numPr>
          <w:ilvl w:val="0"/>
          <w:numId w:val="31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ako iz tehničkih razloga predmet nabave može isporučiti samo određeni gospodarski subjekt ili </w:t>
      </w:r>
    </w:p>
    <w:p w:rsidR="002C47EE" w:rsidRPr="00073470" w:rsidRDefault="002C47EE" w:rsidP="002C47EE">
      <w:pPr>
        <w:numPr>
          <w:ilvl w:val="0"/>
          <w:numId w:val="31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ako je to nužno radi zaštite isključivih prava, uključujući prava intelektualnog vlasništva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ind w:left="284" w:hanging="284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c) ako postoji iznimna žurnost uzrokovana događajima koje naručitelj nije mogao predvidjeti niti na njih utjecati.</w:t>
      </w:r>
    </w:p>
    <w:p w:rsidR="002C47EE" w:rsidRPr="00073470" w:rsidRDefault="002C47EE" w:rsidP="002C47EE">
      <w:pPr>
        <w:tabs>
          <w:tab w:val="left" w:pos="851"/>
          <w:tab w:val="left" w:pos="993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Razlozi za primjenu iznimke iz prethodnog stavka ovoga članka Naručitelj je obvezan navesti i obrazložiti  u objavi jednostavne nabave u modulu EOJN</w:t>
      </w:r>
      <w:r>
        <w:rPr>
          <w:rFonts w:ascii="Calibri" w:hAnsi="Calibri" w:cs="Calibri"/>
        </w:rPr>
        <w:t xml:space="preserve"> RH</w:t>
      </w:r>
      <w:r w:rsidRPr="00073470">
        <w:rPr>
          <w:rFonts w:ascii="Calibri" w:hAnsi="Calibri" w:cs="Calibri"/>
        </w:rPr>
        <w:t>.</w:t>
      </w:r>
    </w:p>
    <w:p w:rsidR="002C47EE" w:rsidRDefault="002C47EE" w:rsidP="005E60B6">
      <w:pPr>
        <w:tabs>
          <w:tab w:val="left" w:pos="851"/>
          <w:tab w:val="left" w:pos="993"/>
        </w:tabs>
        <w:spacing w:line="276" w:lineRule="auto"/>
        <w:rPr>
          <w:rFonts w:ascii="Calibri" w:hAnsi="Calibri" w:cs="Calibri"/>
          <w:b/>
          <w:bCs/>
        </w:rPr>
      </w:pPr>
    </w:p>
    <w:p w:rsidR="002C47EE" w:rsidRPr="00BF1280" w:rsidRDefault="002C47EE" w:rsidP="002C47EE">
      <w:pPr>
        <w:tabs>
          <w:tab w:val="left" w:pos="851"/>
          <w:tab w:val="left" w:pos="993"/>
        </w:tabs>
        <w:spacing w:line="276" w:lineRule="auto"/>
        <w:jc w:val="center"/>
        <w:rPr>
          <w:rFonts w:ascii="Calibri" w:hAnsi="Calibri" w:cs="Calibri"/>
          <w:b/>
          <w:bCs/>
        </w:rPr>
      </w:pPr>
      <w:r w:rsidRPr="00073470">
        <w:rPr>
          <w:rFonts w:ascii="Calibri" w:hAnsi="Calibri" w:cs="Calibri"/>
          <w:b/>
          <w:bCs/>
        </w:rPr>
        <w:t>OPĆI UVJETI U POSTUPCIMA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>Članak 1</w:t>
      </w:r>
      <w:r>
        <w:rPr>
          <w:b/>
          <w:bCs/>
        </w:rPr>
        <w:t>2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Poziv na dostavu ponuda mora sadržavati sve podatke potrebne gospodarskim subjektima za dostavu valjane i usporedive ponude.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Kriterij odabir ponude mogu biti najniža cijena valjane ponude ili ekonomski najpovoljnija ponuda. U okviru cijene Naručitelj uspoređuje cijene ponuda bez PDV-a. Podaci o kriteriju odabira navode se u Pozivu na dostavu ponude. 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Naručitelj u Pozivu na dostavu ponude može odrediti osnove za isključenje i uvjete sposobnosti ponuditelja.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Naručitelj može od gospodarskih subjekata zahtijevati dostavu jamstva za ozbiljnost ponude, u iznosu ne većem od 3% procijenjene vrijednosti nabave, kao i druga jamstva definirana člankom 214. Zakona o javnoj nabavi. Naručitelj je obvezan vratiti ponuditeljima dostavljeno jamstvo nakon završetka postupka jednostavne nabave ili istekom ugovora, ovisno o kojem se jamstvu radi, a presliku jamstva pohraniti.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Naručitelj u postupcima jednostavne nabave može odrediti predmete nabave kao i dati prednost proizvodima i uslugama koji imaju veću vrijednost u pogledu zelene nabave te energetski učinkovite nabave.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U postupcima u kojima je to primjenjivo, Naručitelj je u Pozivu za dostavu ponuda obvezan odrediti uvjete pristupa podacima i informacije o mjerama sukladno propisima o </w:t>
      </w:r>
      <w:proofErr w:type="spellStart"/>
      <w:r w:rsidRPr="00073470">
        <w:rPr>
          <w:rFonts w:ascii="Calibri" w:hAnsi="Calibri" w:cs="Calibri"/>
        </w:rPr>
        <w:t>kibernetičkoj</w:t>
      </w:r>
      <w:proofErr w:type="spellEnd"/>
      <w:r w:rsidRPr="00073470">
        <w:rPr>
          <w:rFonts w:ascii="Calibri" w:hAnsi="Calibri" w:cs="Calibri"/>
        </w:rPr>
        <w:t xml:space="preserve"> sigurnosti.</w:t>
      </w:r>
    </w:p>
    <w:p w:rsidR="002C47EE" w:rsidRDefault="002C47EE" w:rsidP="002C47EE">
      <w:pPr>
        <w:spacing w:line="276" w:lineRule="auto"/>
        <w:jc w:val="center"/>
        <w:rPr>
          <w:rFonts w:ascii="Calibri" w:hAnsi="Calibri" w:cs="Calibri"/>
          <w:b/>
          <w:bCs/>
        </w:rPr>
      </w:pPr>
    </w:p>
    <w:p w:rsidR="002C47EE" w:rsidRDefault="002C47EE" w:rsidP="002C47EE">
      <w:pPr>
        <w:spacing w:line="276" w:lineRule="auto"/>
        <w:jc w:val="center"/>
        <w:rPr>
          <w:rFonts w:ascii="Calibri" w:hAnsi="Calibri" w:cs="Calibri"/>
          <w:b/>
          <w:bCs/>
        </w:rPr>
      </w:pPr>
    </w:p>
    <w:p w:rsidR="002C47EE" w:rsidRDefault="002C47EE" w:rsidP="002C47EE">
      <w:pPr>
        <w:spacing w:line="276" w:lineRule="auto"/>
        <w:jc w:val="center"/>
        <w:rPr>
          <w:rFonts w:ascii="Calibri" w:hAnsi="Calibri" w:cs="Calibri"/>
          <w:b/>
          <w:bCs/>
        </w:rPr>
      </w:pPr>
    </w:p>
    <w:p w:rsidR="002C47EE" w:rsidRPr="00073470" w:rsidRDefault="002C47EE" w:rsidP="002C47EE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073470">
        <w:rPr>
          <w:rFonts w:ascii="Calibri" w:hAnsi="Calibri" w:cs="Calibri"/>
          <w:b/>
          <w:bCs/>
        </w:rPr>
        <w:lastRenderedPageBreak/>
        <w:t>ROKOVI DOSTAVE PONUDA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>Članak 1</w:t>
      </w:r>
      <w:r>
        <w:rPr>
          <w:b/>
          <w:bCs/>
        </w:rPr>
        <w:t>3</w:t>
      </w:r>
      <w:r w:rsidRPr="00C855EF">
        <w:rPr>
          <w:b/>
          <w:bCs/>
        </w:rPr>
        <w:t>.</w:t>
      </w:r>
    </w:p>
    <w:p w:rsidR="002C47EE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Rok za dostavu ponude za nabavu robe, usluga i radova procijenjene vrijednosti </w:t>
      </w:r>
      <w:r w:rsidRPr="00BF1280">
        <w:rPr>
          <w:rFonts w:ascii="Calibri" w:hAnsi="Calibri" w:cs="Calibri"/>
        </w:rPr>
        <w:t>manje od 5.000,00</w:t>
      </w:r>
      <w:r w:rsidRPr="00073470">
        <w:rPr>
          <w:rFonts w:ascii="Calibri" w:hAnsi="Calibri" w:cs="Calibri"/>
          <w:b/>
        </w:rPr>
        <w:t xml:space="preserve"> </w:t>
      </w:r>
      <w:r w:rsidRPr="00BF1280">
        <w:rPr>
          <w:rFonts w:ascii="Calibri" w:hAnsi="Calibri" w:cs="Calibri"/>
        </w:rPr>
        <w:t>EUR</w:t>
      </w:r>
      <w:r w:rsidRPr="00073470">
        <w:rPr>
          <w:rFonts w:ascii="Calibri" w:hAnsi="Calibri" w:cs="Calibri"/>
        </w:rPr>
        <w:t>, bez PDV-a, određuje se kao primjenjivi rok, što ovisi o žurnosti i predmetu nabave a može iznositi i minimalno jedan (1) radni dan od slanja Poziva na dostavu ponuda.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Minimalni rok za dostavu ponuda za nabavu robe, usluga i radova procijenjene vrijednosti </w:t>
      </w:r>
      <w:r w:rsidRPr="00BF1280">
        <w:rPr>
          <w:rFonts w:ascii="Calibri" w:hAnsi="Calibri" w:cs="Calibri"/>
        </w:rPr>
        <w:t>jednake ili</w:t>
      </w:r>
      <w:r w:rsidRPr="00073470">
        <w:rPr>
          <w:rFonts w:ascii="Calibri" w:hAnsi="Calibri" w:cs="Calibri"/>
          <w:b/>
        </w:rPr>
        <w:t xml:space="preserve"> </w:t>
      </w:r>
      <w:r w:rsidRPr="00BF1280">
        <w:rPr>
          <w:rFonts w:ascii="Calibri" w:hAnsi="Calibri" w:cs="Calibri"/>
        </w:rPr>
        <w:t xml:space="preserve">veće od 5.000,00 EUR </w:t>
      </w:r>
      <w:r w:rsidRPr="00BF1280">
        <w:rPr>
          <w:rFonts w:ascii="Calibri" w:hAnsi="Calibri" w:cs="Calibri"/>
          <w:bCs/>
        </w:rPr>
        <w:t>a manje ili jednake</w:t>
      </w:r>
      <w:r w:rsidRPr="00BF1280">
        <w:rPr>
          <w:rFonts w:ascii="Calibri" w:hAnsi="Calibri" w:cs="Calibri"/>
        </w:rPr>
        <w:t xml:space="preserve"> </w:t>
      </w:r>
      <w:r w:rsidRPr="00BF1280">
        <w:rPr>
          <w:rFonts w:ascii="Calibri" w:hAnsi="Calibri" w:cs="Calibri"/>
          <w:bCs/>
        </w:rPr>
        <w:t>15.000,00 EUR</w:t>
      </w:r>
      <w:r w:rsidRPr="00073470">
        <w:rPr>
          <w:rFonts w:ascii="Calibri" w:hAnsi="Calibri" w:cs="Calibri"/>
        </w:rPr>
        <w:t xml:space="preserve"> bez PDV-a, iznosi tri (3) radna dana od dana slanja Poziva na dostavu ponuda.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Rok za dostavu ponuda za nabavu robe, usluga i radova procijenjene </w:t>
      </w:r>
      <w:r w:rsidRPr="00BF1280">
        <w:rPr>
          <w:rFonts w:ascii="Calibri" w:hAnsi="Calibri" w:cs="Calibri"/>
          <w:bCs/>
        </w:rPr>
        <w:t>veće od</w:t>
      </w:r>
      <w:r w:rsidRPr="00BF1280">
        <w:rPr>
          <w:rFonts w:ascii="Calibri" w:hAnsi="Calibri" w:cs="Calibri"/>
        </w:rPr>
        <w:t xml:space="preserve"> </w:t>
      </w:r>
      <w:r w:rsidRPr="00BF1280">
        <w:rPr>
          <w:rFonts w:ascii="Calibri" w:hAnsi="Calibri" w:cs="Calibri"/>
          <w:bCs/>
        </w:rPr>
        <w:t>15.000,00 EUR</w:t>
      </w:r>
      <w:r w:rsidRPr="00073470">
        <w:rPr>
          <w:rFonts w:ascii="Calibri" w:hAnsi="Calibri" w:cs="Calibri"/>
        </w:rPr>
        <w:t>, bez PDV-a, iznosi minimalno pet (5) dana od dana slanja Poziva na dostavu ponuda.</w:t>
      </w:r>
    </w:p>
    <w:p w:rsidR="002C47EE" w:rsidRPr="00D51B03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Iz razloga iznimne žurnosti, Naručitelj može odrediti i kraći rok za dostavu ponuda.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>Članak 1</w:t>
      </w:r>
      <w:r>
        <w:rPr>
          <w:b/>
          <w:bCs/>
        </w:rPr>
        <w:t>4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  <w:color w:val="00000A"/>
        </w:rPr>
      </w:pPr>
      <w:r w:rsidRPr="00073470">
        <w:rPr>
          <w:rFonts w:ascii="Calibri" w:hAnsi="Calibri" w:cs="Calibri"/>
          <w:color w:val="00000A"/>
        </w:rPr>
        <w:t>Ponude zaprimljene u roku za dostavu ponuda otvaraju se nakon isteka roka za dostavu ponuda.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Otvaranje ponuda nije javno.</w:t>
      </w:r>
    </w:p>
    <w:p w:rsidR="002C47EE" w:rsidRPr="00BD34A2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U postupcima nabave procijenjene vrijednosti </w:t>
      </w:r>
      <w:r w:rsidRPr="00BF1280">
        <w:rPr>
          <w:rFonts w:ascii="Calibri" w:hAnsi="Calibri" w:cs="Calibri"/>
        </w:rPr>
        <w:t>veće od 15.000,00 EUR,</w:t>
      </w:r>
      <w:r w:rsidRPr="00073470">
        <w:rPr>
          <w:rFonts w:ascii="Calibri" w:hAnsi="Calibri" w:cs="Calibri"/>
        </w:rPr>
        <w:t xml:space="preserve"> bez PDV-a, stručno povjerenstvo Naručitelja vrši pregled i ocjenu ponuda temeljem uvjeta i zahtjeva iz Poziva na dostavu ponuda, te po potrebi može pozvati ponuditelje da pojasne ili upotpune svoju ponudu. O istome se sastavlja Zapisnik o pregledu i ocjeni ponuda s nužnim podacima postupka (podaci o Naručitelju, ponuditelju i postupku nabave, broj zaprimljenih ponuda, podaci o kriterijima za odabir ponuda, rangiranje ponuda, razlozi odbijanja ponude/a, prijedlog odabira najpovoljnije ponude, ostalo po potrebi) te se donosi Odluka o odabiru s navodom odabranog ponuditelja ili Odluka o  poništenju postupka. Naručitelj može, ali nema obvezu, obrazlagati razloge poništenja postupka.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Rok za donošenje Odluke o odabiru / poništenju iznosi 30 (trideset) dana od otvaranja ponuda.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  <w:b/>
        </w:rPr>
      </w:pPr>
      <w:r w:rsidRPr="00073470">
        <w:rPr>
          <w:rFonts w:ascii="Calibri" w:hAnsi="Calibri" w:cs="Calibri"/>
        </w:rPr>
        <w:t>Odluku o odabiru / poništenju s preslikom Zapisnika o pregledu i ocjeni ponuda dostavlja se svakom ponuditelju na isti način kao i Poziv na dostavu ponuda.</w:t>
      </w:r>
    </w:p>
    <w:p w:rsidR="002C47EE" w:rsidRPr="002D4FB7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Nakon odabira najpovoljnije ponude i donošenja Odluke o odabiru pristupit će se sklapanju ugovora ili </w:t>
      </w:r>
      <w:r w:rsidRPr="002D4FB7">
        <w:rPr>
          <w:rFonts w:ascii="Calibri" w:hAnsi="Calibri" w:cs="Calibri"/>
        </w:rPr>
        <w:t>izdavanju Narudžbenice, ovisno o predmetu nabave i napomeni u Zahtjevu za nabavu.</w:t>
      </w:r>
    </w:p>
    <w:p w:rsidR="002C47EE" w:rsidRPr="00D51B03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2D4FB7">
        <w:rPr>
          <w:rFonts w:ascii="Calibri" w:hAnsi="Calibri" w:cs="Calibri"/>
        </w:rPr>
        <w:t xml:space="preserve">Za predmete nabave procijenjene vrijednosti </w:t>
      </w:r>
      <w:r w:rsidRPr="00BF1280">
        <w:rPr>
          <w:rFonts w:ascii="Calibri" w:hAnsi="Calibri" w:cs="Calibri"/>
        </w:rPr>
        <w:t>manje ili jednake 15.000,00 EUR</w:t>
      </w:r>
      <w:r w:rsidRPr="002D4FB7">
        <w:rPr>
          <w:rFonts w:ascii="Calibri" w:hAnsi="Calibri" w:cs="Calibri"/>
        </w:rPr>
        <w:t>, bez PDV-a, Naručitelj nema obvezu sastavljanja Zapisnika o pregledu i ocjeni ponuda i donošenja Odluke o odabiru / poništenju, već se pristupa izradi ugovora/narudž</w:t>
      </w:r>
      <w:r>
        <w:rPr>
          <w:rFonts w:ascii="Calibri" w:hAnsi="Calibri" w:cs="Calibri"/>
        </w:rPr>
        <w:t>benice temeljem odabrane ponude</w:t>
      </w:r>
    </w:p>
    <w:p w:rsidR="002C47EE" w:rsidRDefault="002C47EE" w:rsidP="002C47EE">
      <w:pPr>
        <w:spacing w:before="240" w:line="240" w:lineRule="auto"/>
        <w:jc w:val="center"/>
      </w:pPr>
      <w:r w:rsidRPr="00C855EF">
        <w:rPr>
          <w:b/>
          <w:bCs/>
        </w:rPr>
        <w:t>Članak 1</w:t>
      </w:r>
      <w:r>
        <w:rPr>
          <w:b/>
          <w:bCs/>
        </w:rPr>
        <w:t>5</w:t>
      </w:r>
      <w:r w:rsidRPr="00C855EF">
        <w:rPr>
          <w:b/>
          <w:bCs/>
        </w:rPr>
        <w:t>.</w:t>
      </w:r>
    </w:p>
    <w:p w:rsidR="002C47EE" w:rsidRPr="000A447B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2D4FB7">
        <w:rPr>
          <w:rFonts w:ascii="Calibri" w:hAnsi="Calibri" w:cs="Calibri"/>
        </w:rPr>
        <w:t>Sve dokumente koje Naručitelj zahtijeva sukladno ovom Pravilniku ponuditelji mogu dostaviti u neovjerenoj</w:t>
      </w:r>
      <w:r>
        <w:rPr>
          <w:rFonts w:ascii="Calibri" w:hAnsi="Calibri" w:cs="Calibri"/>
        </w:rPr>
        <w:t xml:space="preserve"> preslici.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</w:p>
    <w:p w:rsidR="002C47EE" w:rsidRPr="00C855EF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lastRenderedPageBreak/>
        <w:t>PRAVNA ZAŠTITA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>Članak 1</w:t>
      </w:r>
      <w:r>
        <w:rPr>
          <w:b/>
          <w:bCs/>
        </w:rPr>
        <w:t>6</w:t>
      </w:r>
      <w:r w:rsidRPr="00C855EF">
        <w:rPr>
          <w:b/>
          <w:bCs/>
        </w:rPr>
        <w:t>.</w:t>
      </w:r>
    </w:p>
    <w:p w:rsidR="002C47EE" w:rsidRDefault="002C47EE" w:rsidP="002C47EE">
      <w:pPr>
        <w:tabs>
          <w:tab w:val="left" w:pos="0"/>
          <w:tab w:val="left" w:pos="1134"/>
        </w:tabs>
        <w:spacing w:line="276" w:lineRule="auto"/>
        <w:jc w:val="both"/>
        <w:rPr>
          <w:rFonts w:ascii="Calibri" w:hAnsi="Calibri" w:cs="Calibri"/>
        </w:rPr>
      </w:pPr>
      <w:r w:rsidRPr="002D4FB7">
        <w:rPr>
          <w:rFonts w:ascii="Calibri" w:hAnsi="Calibri" w:cs="Calibri"/>
        </w:rPr>
        <w:t xml:space="preserve">Protiv Odluke o odabiru / poništenju u postupcima procijenjene vrijednosti </w:t>
      </w:r>
      <w:r w:rsidRPr="00BF1280">
        <w:rPr>
          <w:rFonts w:ascii="Calibri" w:hAnsi="Calibri" w:cs="Calibri"/>
          <w:bCs/>
        </w:rPr>
        <w:t>manje ili jednake</w:t>
      </w:r>
      <w:r w:rsidRPr="002D4FB7">
        <w:rPr>
          <w:rFonts w:ascii="Calibri" w:hAnsi="Calibri" w:cs="Calibri"/>
        </w:rPr>
        <w:t xml:space="preserve"> </w:t>
      </w:r>
      <w:r w:rsidRPr="00BF1280">
        <w:rPr>
          <w:rFonts w:ascii="Calibri" w:hAnsi="Calibri" w:cs="Calibri"/>
          <w:bCs/>
        </w:rPr>
        <w:t>15.000,00 EUR</w:t>
      </w:r>
      <w:r w:rsidRPr="002D4FB7">
        <w:rPr>
          <w:rFonts w:ascii="Calibri" w:hAnsi="Calibri" w:cs="Calibri"/>
          <w:b/>
          <w:bCs/>
        </w:rPr>
        <w:t xml:space="preserve"> </w:t>
      </w:r>
      <w:r w:rsidRPr="002D4FB7">
        <w:rPr>
          <w:rFonts w:ascii="Calibri" w:hAnsi="Calibri" w:cs="Calibri"/>
        </w:rPr>
        <w:t>bez PDV-a nije dopuštena žalba niti se može uložiti prigovor. Naručitelj može sklopiti ugovor ili izdati narudžbenicu odmah nakon dostave Odluke o odabiru ponuditeljima koji su sudjelovali u postupku.</w:t>
      </w:r>
      <w:r w:rsidRPr="00073470">
        <w:rPr>
          <w:rFonts w:ascii="Calibri" w:hAnsi="Calibri" w:cs="Calibri"/>
        </w:rPr>
        <w:t xml:space="preserve"> </w:t>
      </w:r>
    </w:p>
    <w:p w:rsidR="002C47EE" w:rsidRPr="00073470" w:rsidRDefault="002C47EE" w:rsidP="002C47EE">
      <w:pPr>
        <w:tabs>
          <w:tab w:val="left" w:pos="0"/>
          <w:tab w:val="left" w:pos="1134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Protiv Odluke o odabiru / poništenju u postupcima procijenjene vrijednosti </w:t>
      </w:r>
      <w:r w:rsidRPr="00BF1280">
        <w:rPr>
          <w:rFonts w:ascii="Calibri" w:hAnsi="Calibri" w:cs="Calibri"/>
          <w:bCs/>
        </w:rPr>
        <w:t>veće od</w:t>
      </w:r>
      <w:r w:rsidRPr="00BF1280">
        <w:rPr>
          <w:rFonts w:ascii="Calibri" w:hAnsi="Calibri" w:cs="Calibri"/>
        </w:rPr>
        <w:t xml:space="preserve"> </w:t>
      </w:r>
      <w:r w:rsidRPr="00BF1280">
        <w:rPr>
          <w:rFonts w:ascii="Calibri" w:hAnsi="Calibri" w:cs="Calibri"/>
          <w:bCs/>
        </w:rPr>
        <w:t>15.000,00 EUR</w:t>
      </w:r>
      <w:r w:rsidRPr="002D4FB7">
        <w:rPr>
          <w:rFonts w:ascii="Calibri" w:hAnsi="Calibri" w:cs="Calibri"/>
        </w:rPr>
        <w:t xml:space="preserve"> bez PDV-a nije dopuštena žalba ali se može uložiti prigovor </w:t>
      </w:r>
      <w:r>
        <w:rPr>
          <w:rFonts w:ascii="Calibri" w:hAnsi="Calibri" w:cs="Calibri"/>
        </w:rPr>
        <w:t>Ravnatelju</w:t>
      </w:r>
      <w:r w:rsidRPr="002D4FB7">
        <w:rPr>
          <w:rFonts w:ascii="Calibri" w:hAnsi="Calibri" w:cs="Calibri"/>
        </w:rPr>
        <w:t xml:space="preserve"> u roku tri (3) dana od dana slanja</w:t>
      </w:r>
      <w:r w:rsidRPr="00073470">
        <w:rPr>
          <w:rFonts w:ascii="Calibri" w:hAnsi="Calibri" w:cs="Calibri"/>
        </w:rPr>
        <w:t xml:space="preserve"> Odluke o odabiru / poništenju. </w:t>
      </w:r>
    </w:p>
    <w:p w:rsidR="002C47EE" w:rsidRPr="00073470" w:rsidRDefault="002C47EE" w:rsidP="002C47EE">
      <w:pPr>
        <w:tabs>
          <w:tab w:val="left" w:pos="0"/>
          <w:tab w:val="left" w:pos="1134"/>
        </w:tabs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Ponuditelj, u slučaju iz gornjeg stavka, svoj prigovor, s detaljnim obrazloženjem razloga za prigovor kao i svojim prigovornim zahtjevom, upućuje putem EOJN</w:t>
      </w:r>
      <w:r>
        <w:rPr>
          <w:rFonts w:ascii="Calibri" w:hAnsi="Calibri" w:cs="Calibri"/>
        </w:rPr>
        <w:t xml:space="preserve"> HR</w:t>
      </w:r>
      <w:r w:rsidRPr="00073470">
        <w:rPr>
          <w:rFonts w:ascii="Calibri" w:hAnsi="Calibri" w:cs="Calibri"/>
        </w:rPr>
        <w:t xml:space="preserve"> nakon čega stručno povjerenstvo Naručitelja ponovno vrši pregled i ocjenu ponuda u primjenjivom dijelu na koji se upućuje prigovorom te u roku ne dužem od sedam (7) dana</w:t>
      </w:r>
      <w:r>
        <w:rPr>
          <w:rFonts w:ascii="Calibri" w:hAnsi="Calibri" w:cs="Calibri"/>
        </w:rPr>
        <w:t xml:space="preserve"> Ravnatelj</w:t>
      </w:r>
      <w:r w:rsidRPr="00073470">
        <w:rPr>
          <w:rFonts w:ascii="Calibri" w:hAnsi="Calibri" w:cs="Calibri"/>
        </w:rPr>
        <w:t xml:space="preserve"> donosi Odgovor o prigovoru ukoliko se prigovor odbija ili donosi novu Odluku o odabiru / poništenju ukoliko se prigovor usvaja.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U slučaju da prigovor nije uložen u roku iz stavka 2. ovog članka, Odluka o odabiru / poništenju postaje izvršna istekom navedenog roka, u suprotnom ista postaje izvršna dostavom Odgovora o prigovoru odnosno dostavom nove Odluke o odabiru / poništenju.</w:t>
      </w:r>
    </w:p>
    <w:p w:rsidR="002C47EE" w:rsidRPr="004D7F8C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Na Odgovor o prigovoru odnosno novu Odluku o odabiru / poništenju nije dopušten prigovor.</w:t>
      </w:r>
    </w:p>
    <w:p w:rsidR="002C47EE" w:rsidRDefault="002C47EE" w:rsidP="005E60B6">
      <w:pPr>
        <w:spacing w:line="276" w:lineRule="auto"/>
        <w:rPr>
          <w:rFonts w:ascii="Calibri" w:hAnsi="Calibri" w:cs="Calibri"/>
          <w:b/>
        </w:rPr>
      </w:pPr>
    </w:p>
    <w:p w:rsidR="002C47EE" w:rsidRPr="00D51B03" w:rsidRDefault="002C47EE" w:rsidP="002C47EE">
      <w:pPr>
        <w:spacing w:line="276" w:lineRule="auto"/>
        <w:jc w:val="center"/>
        <w:rPr>
          <w:rFonts w:ascii="Calibri" w:hAnsi="Calibri" w:cs="Calibri"/>
          <w:b/>
        </w:rPr>
      </w:pPr>
      <w:r w:rsidRPr="00073470">
        <w:rPr>
          <w:rFonts w:ascii="Calibri" w:hAnsi="Calibri" w:cs="Calibri"/>
          <w:b/>
        </w:rPr>
        <w:t>SKLAPANJE I IZVRŠAVANJE UGOVORA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t>Članak 1</w:t>
      </w:r>
      <w:r>
        <w:rPr>
          <w:b/>
          <w:bCs/>
        </w:rPr>
        <w:t>7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Po provedenom postupku jednostavne nabave i izvršnošću Odluke o odabiru / poništenju Naručitelj sklapa ugovor ili izdaje Narudžbenicu</w:t>
      </w:r>
      <w:r>
        <w:rPr>
          <w:rFonts w:ascii="Calibri" w:hAnsi="Calibri" w:cs="Calibri"/>
        </w:rPr>
        <w:t>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Naručitelj vodi registre ugovora i izdanih narudžbenica temeljem ovog Pravilnika.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Tijekom izvršenja ugovora Naručitelj može s gospodarskim subjektom koji izvršava osnovni ugovor sklopiti dodatak ugovoru ili izdati dodatnu (novu) narudžbenicu ukoliko se za to ukaže opravdana potreba. 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>Povećanjem vrijednosti osnovnog ugovora nije moguće prijeći vrijednosne pragove iz članka 1. i članaka 9. i 10. ovog Pravilnika.</w:t>
      </w:r>
    </w:p>
    <w:p w:rsidR="002C47EE" w:rsidRDefault="002C47EE" w:rsidP="005E60B6">
      <w:pPr>
        <w:tabs>
          <w:tab w:val="left" w:pos="993"/>
          <w:tab w:val="left" w:pos="1134"/>
        </w:tabs>
        <w:spacing w:line="276" w:lineRule="auto"/>
        <w:rPr>
          <w:rFonts w:ascii="Calibri" w:hAnsi="Calibri" w:cs="Calibri"/>
          <w:b/>
        </w:rPr>
      </w:pPr>
    </w:p>
    <w:p w:rsidR="002C47EE" w:rsidRPr="00D51B03" w:rsidRDefault="002C47EE" w:rsidP="002C47EE">
      <w:pPr>
        <w:tabs>
          <w:tab w:val="left" w:pos="993"/>
          <w:tab w:val="left" w:pos="1134"/>
        </w:tabs>
        <w:spacing w:line="276" w:lineRule="auto"/>
        <w:jc w:val="center"/>
        <w:rPr>
          <w:rFonts w:ascii="Calibri" w:hAnsi="Calibri" w:cs="Calibri"/>
          <w:b/>
        </w:rPr>
      </w:pPr>
      <w:r w:rsidRPr="00073470">
        <w:rPr>
          <w:rFonts w:ascii="Calibri" w:hAnsi="Calibri" w:cs="Calibri"/>
          <w:b/>
        </w:rPr>
        <w:t>PRIJELAZNE I ZAVRŠNE ODREDBE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>
        <w:rPr>
          <w:b/>
          <w:bCs/>
        </w:rPr>
        <w:t>Članak 18</w:t>
      </w:r>
      <w:r w:rsidRPr="00C855EF">
        <w:rPr>
          <w:b/>
          <w:bCs/>
        </w:rPr>
        <w:t>.</w:t>
      </w:r>
    </w:p>
    <w:p w:rsidR="002C47EE" w:rsidRPr="00BF1280" w:rsidRDefault="002C47EE" w:rsidP="002C47EE">
      <w:pPr>
        <w:spacing w:line="276" w:lineRule="auto"/>
        <w:jc w:val="both"/>
        <w:rPr>
          <w:rFonts w:ascii="Calibri" w:hAnsi="Calibri" w:cs="Calibri"/>
        </w:rPr>
      </w:pPr>
      <w:r w:rsidRPr="00073470">
        <w:rPr>
          <w:rFonts w:ascii="Calibri" w:hAnsi="Calibri" w:cs="Calibri"/>
        </w:rPr>
        <w:t xml:space="preserve">Naručitelj će ovaj Pravilnik, kao i njegove izmjene </w:t>
      </w:r>
      <w:r>
        <w:rPr>
          <w:rFonts w:ascii="Calibri" w:hAnsi="Calibri" w:cs="Calibri"/>
        </w:rPr>
        <w:t>i dopune, objaviti na svojoj internetskoj stranici te učiniti dostupnim u EOJN RH.</w:t>
      </w: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</w:p>
    <w:p w:rsidR="002C47EE" w:rsidRDefault="002C47EE" w:rsidP="002C47EE">
      <w:pPr>
        <w:spacing w:before="240" w:line="240" w:lineRule="auto"/>
        <w:jc w:val="center"/>
        <w:rPr>
          <w:b/>
          <w:bCs/>
        </w:rPr>
      </w:pPr>
      <w:r w:rsidRPr="00C855EF">
        <w:rPr>
          <w:b/>
          <w:bCs/>
        </w:rPr>
        <w:lastRenderedPageBreak/>
        <w:t xml:space="preserve">Članak </w:t>
      </w:r>
      <w:r>
        <w:rPr>
          <w:b/>
          <w:bCs/>
        </w:rPr>
        <w:t>19</w:t>
      </w:r>
      <w:r w:rsidRPr="00C855EF">
        <w:rPr>
          <w:b/>
          <w:bCs/>
        </w:rPr>
        <w:t>.</w:t>
      </w:r>
    </w:p>
    <w:p w:rsidR="002C47EE" w:rsidRPr="00073470" w:rsidRDefault="002C47EE" w:rsidP="002C47EE">
      <w:pPr>
        <w:autoSpaceDE w:val="0"/>
        <w:autoSpaceDN w:val="0"/>
        <w:adjustRightInd w:val="0"/>
        <w:jc w:val="both"/>
        <w:rPr>
          <w:rFonts w:ascii="Calibri" w:hAnsi="Calibri" w:cs="Calibri"/>
          <w:color w:val="0D0D0D"/>
        </w:rPr>
      </w:pPr>
      <w:r w:rsidRPr="00073470">
        <w:rPr>
          <w:rFonts w:ascii="Calibri" w:hAnsi="Calibri" w:cs="Calibri"/>
          <w:color w:val="0D0D0D"/>
        </w:rPr>
        <w:t>Postupci jednostavne nabave pokrenuti do stupanja na snagu ovoga Pravilnika dovršiti će se prema odredbama pravilnika koji je na snazi u vrijeme početka postupka.</w:t>
      </w:r>
    </w:p>
    <w:p w:rsidR="002C47EE" w:rsidRDefault="002C47EE" w:rsidP="002C47EE">
      <w:pPr>
        <w:spacing w:line="276" w:lineRule="auto"/>
        <w:jc w:val="center"/>
        <w:rPr>
          <w:rFonts w:ascii="Calibri" w:hAnsi="Calibri" w:cs="Calibri"/>
          <w:b/>
        </w:rPr>
      </w:pPr>
      <w:r w:rsidRPr="00073470">
        <w:rPr>
          <w:rFonts w:ascii="Calibri" w:hAnsi="Calibri" w:cs="Calibri"/>
          <w:b/>
        </w:rPr>
        <w:t>Članak 2</w:t>
      </w:r>
      <w:r>
        <w:rPr>
          <w:rFonts w:ascii="Calibri" w:hAnsi="Calibri" w:cs="Calibri"/>
          <w:b/>
        </w:rPr>
        <w:t>0</w:t>
      </w:r>
      <w:r w:rsidRPr="00073470">
        <w:rPr>
          <w:rFonts w:ascii="Calibri" w:hAnsi="Calibri" w:cs="Calibri"/>
          <w:b/>
        </w:rPr>
        <w:t>.</w:t>
      </w:r>
    </w:p>
    <w:p w:rsidR="002C47EE" w:rsidRPr="00073470" w:rsidRDefault="002C47EE" w:rsidP="002C47EE">
      <w:pPr>
        <w:spacing w:line="276" w:lineRule="auto"/>
        <w:jc w:val="both"/>
        <w:rPr>
          <w:rFonts w:ascii="Calibri" w:hAnsi="Calibri" w:cs="Calibri"/>
          <w:color w:val="0D0D0D"/>
        </w:rPr>
      </w:pPr>
      <w:r w:rsidRPr="00073470">
        <w:rPr>
          <w:rFonts w:ascii="Calibri" w:hAnsi="Calibri" w:cs="Calibri"/>
          <w:color w:val="0D0D0D"/>
        </w:rPr>
        <w:t xml:space="preserve">Ovaj Pravilnik stupa na snagu danom 01. rujna 2026. godine. </w:t>
      </w:r>
    </w:p>
    <w:p w:rsidR="002C47EE" w:rsidRPr="00073470" w:rsidRDefault="002C47EE" w:rsidP="002C47EE">
      <w:pPr>
        <w:spacing w:line="276" w:lineRule="auto"/>
        <w:jc w:val="center"/>
        <w:rPr>
          <w:rFonts w:ascii="Calibri" w:hAnsi="Calibri" w:cs="Calibri"/>
          <w:b/>
        </w:rPr>
      </w:pPr>
      <w:r w:rsidRPr="00073470">
        <w:rPr>
          <w:rFonts w:ascii="Calibri" w:hAnsi="Calibri" w:cs="Calibri"/>
          <w:b/>
        </w:rPr>
        <w:t>Članak 2</w:t>
      </w:r>
      <w:r>
        <w:rPr>
          <w:rFonts w:ascii="Calibri" w:hAnsi="Calibri" w:cs="Calibri"/>
          <w:b/>
        </w:rPr>
        <w:t>1</w:t>
      </w:r>
      <w:r w:rsidRPr="00073470">
        <w:rPr>
          <w:rFonts w:ascii="Calibri" w:hAnsi="Calibri" w:cs="Calibri"/>
          <w:b/>
        </w:rPr>
        <w:t>.</w:t>
      </w:r>
    </w:p>
    <w:p w:rsidR="002C47EE" w:rsidRPr="00A01CE1" w:rsidRDefault="002C47EE" w:rsidP="002C47EE">
      <w:pPr>
        <w:pStyle w:val="Bezproreda"/>
        <w:spacing w:before="240"/>
        <w:jc w:val="both"/>
      </w:pPr>
      <w:r>
        <w:t>Stupanjem na snagu ovog Pravilnika prestaje važiti Pravilnik o provedbi postupka jednostavne nabave (KLASA: 406-01/26-01/01, URBROJ: 238-30-134-01-26-01) od 24. travnja 2026. godine.</w:t>
      </w:r>
    </w:p>
    <w:p w:rsidR="002C47EE" w:rsidRDefault="002C47EE" w:rsidP="002C47EE">
      <w:pPr>
        <w:spacing w:after="0" w:line="240" w:lineRule="auto"/>
        <w:ind w:firstLine="708"/>
        <w:jc w:val="both"/>
        <w:rPr>
          <w:bCs/>
        </w:rPr>
      </w:pPr>
    </w:p>
    <w:p w:rsidR="002C47EE" w:rsidRDefault="002C47EE" w:rsidP="002C47EE">
      <w:pPr>
        <w:spacing w:after="0" w:line="240" w:lineRule="auto"/>
        <w:jc w:val="both"/>
        <w:rPr>
          <w:bCs/>
        </w:rPr>
      </w:pPr>
    </w:p>
    <w:p w:rsidR="002C47EE" w:rsidRDefault="002C47EE" w:rsidP="002C47EE">
      <w:pPr>
        <w:spacing w:after="0" w:line="240" w:lineRule="auto"/>
        <w:jc w:val="both"/>
        <w:rPr>
          <w:bCs/>
        </w:rPr>
      </w:pPr>
      <w:r>
        <w:rPr>
          <w:bCs/>
        </w:rPr>
        <w:t>KLASA: 406-01/26-01/01</w:t>
      </w:r>
    </w:p>
    <w:p w:rsidR="002C47EE" w:rsidRDefault="002C47EE" w:rsidP="002C47EE">
      <w:pPr>
        <w:spacing w:after="0" w:line="240" w:lineRule="auto"/>
        <w:jc w:val="both"/>
        <w:rPr>
          <w:bCs/>
        </w:rPr>
      </w:pPr>
      <w:r>
        <w:rPr>
          <w:bCs/>
        </w:rPr>
        <w:t>URBROJ:238-30-134-01-26-02</w:t>
      </w:r>
    </w:p>
    <w:p w:rsidR="002C47EE" w:rsidRDefault="002C47EE" w:rsidP="002C47EE">
      <w:pPr>
        <w:spacing w:after="0" w:line="240" w:lineRule="auto"/>
        <w:jc w:val="both"/>
        <w:rPr>
          <w:bCs/>
        </w:rPr>
      </w:pPr>
      <w:r>
        <w:rPr>
          <w:bCs/>
        </w:rPr>
        <w:t xml:space="preserve">Sveti Ivan </w:t>
      </w:r>
      <w:r w:rsidRPr="009F1285">
        <w:rPr>
          <w:bCs/>
        </w:rPr>
        <w:t>Zelina</w:t>
      </w:r>
      <w:r>
        <w:rPr>
          <w:bCs/>
        </w:rPr>
        <w:t>, 21. kolovoza 2026.</w:t>
      </w:r>
    </w:p>
    <w:p w:rsidR="002C47EE" w:rsidRDefault="002C47EE" w:rsidP="002C47EE">
      <w:pPr>
        <w:spacing w:after="0" w:line="240" w:lineRule="auto"/>
        <w:jc w:val="both"/>
        <w:rPr>
          <w:b/>
          <w:bCs/>
        </w:rPr>
      </w:pPr>
    </w:p>
    <w:p w:rsidR="002C47EE" w:rsidRPr="00A22509" w:rsidRDefault="002C47EE" w:rsidP="002C47EE">
      <w:pPr>
        <w:spacing w:after="0" w:line="240" w:lineRule="auto"/>
        <w:jc w:val="both"/>
        <w:rPr>
          <w:b/>
          <w:bCs/>
        </w:rPr>
      </w:pPr>
    </w:p>
    <w:tbl>
      <w:tblPr>
        <w:tblStyle w:val="Reetkatablice"/>
        <w:tblW w:w="0" w:type="auto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6"/>
      </w:tblGrid>
      <w:tr w:rsidR="002C47EE" w:rsidRPr="00A22509" w:rsidTr="00CA783C">
        <w:tc>
          <w:tcPr>
            <w:tcW w:w="2966" w:type="dxa"/>
            <w:vAlign w:val="center"/>
          </w:tcPr>
          <w:p w:rsidR="002C47EE" w:rsidRPr="003704EF" w:rsidRDefault="002C47EE" w:rsidP="00CA783C">
            <w:pPr>
              <w:rPr>
                <w:bCs/>
              </w:rPr>
            </w:pPr>
            <w:proofErr w:type="spellStart"/>
            <w:r w:rsidRPr="003704EF">
              <w:rPr>
                <w:bCs/>
              </w:rPr>
              <w:t>Ravnateljica</w:t>
            </w:r>
            <w:proofErr w:type="spellEnd"/>
          </w:p>
        </w:tc>
      </w:tr>
      <w:tr w:rsidR="002C47EE" w:rsidRPr="00A22509" w:rsidTr="00CA783C">
        <w:tc>
          <w:tcPr>
            <w:tcW w:w="2966" w:type="dxa"/>
            <w:vAlign w:val="center"/>
          </w:tcPr>
          <w:p w:rsidR="002C47EE" w:rsidRPr="003704EF" w:rsidRDefault="002C47EE" w:rsidP="00CA783C">
            <w:pPr>
              <w:rPr>
                <w:bCs/>
              </w:rPr>
            </w:pPr>
            <w:r w:rsidRPr="003704EF">
              <w:rPr>
                <w:bCs/>
              </w:rPr>
              <w:t xml:space="preserve">Valentina </w:t>
            </w:r>
            <w:proofErr w:type="spellStart"/>
            <w:r w:rsidRPr="003704EF">
              <w:rPr>
                <w:bCs/>
              </w:rPr>
              <w:t>Strelar</w:t>
            </w:r>
            <w:proofErr w:type="spellEnd"/>
            <w:r w:rsidRPr="003704EF">
              <w:rPr>
                <w:bCs/>
              </w:rPr>
              <w:t xml:space="preserve"> </w:t>
            </w:r>
            <w:proofErr w:type="spellStart"/>
            <w:r w:rsidRPr="003704EF">
              <w:rPr>
                <w:bCs/>
              </w:rPr>
              <w:t>Dananić</w:t>
            </w:r>
            <w:proofErr w:type="spellEnd"/>
            <w:r w:rsidR="005E60B6">
              <w:rPr>
                <w:bCs/>
              </w:rPr>
              <w:t xml:space="preserve"> v. r.</w:t>
            </w:r>
          </w:p>
        </w:tc>
      </w:tr>
    </w:tbl>
    <w:p w:rsidR="002C47EE" w:rsidRPr="00A22509" w:rsidRDefault="002C47EE" w:rsidP="002C47EE">
      <w:pPr>
        <w:spacing w:after="0" w:line="240" w:lineRule="auto"/>
        <w:jc w:val="both"/>
        <w:rPr>
          <w:bCs/>
        </w:rPr>
      </w:pPr>
    </w:p>
    <w:p w:rsidR="002C47EE" w:rsidRDefault="002C47EE" w:rsidP="002C47EE"/>
    <w:p w:rsidR="005E5596" w:rsidRDefault="005E5596" w:rsidP="00B771ED">
      <w:pPr>
        <w:jc w:val="center"/>
        <w:rPr>
          <w:rFonts w:ascii="Arial" w:hAnsi="Arial" w:cs="Arial"/>
        </w:rPr>
      </w:pPr>
      <w:bookmarkStart w:id="0" w:name="_GoBack"/>
      <w:bookmarkEnd w:id="0"/>
    </w:p>
    <w:sectPr w:rsidR="005E55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691" w:rsidRDefault="00D87691" w:rsidP="00EA7E2D">
      <w:pPr>
        <w:spacing w:after="0" w:line="240" w:lineRule="auto"/>
      </w:pPr>
      <w:r>
        <w:separator/>
      </w:r>
    </w:p>
  </w:endnote>
  <w:endnote w:type="continuationSeparator" w:id="0">
    <w:p w:rsidR="00D87691" w:rsidRDefault="00D87691" w:rsidP="00EA7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A4C" w:rsidRDefault="00866A4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A4C" w:rsidRDefault="00866A4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A4C" w:rsidRDefault="00866A4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691" w:rsidRDefault="00D87691" w:rsidP="00EA7E2D">
      <w:pPr>
        <w:spacing w:after="0" w:line="240" w:lineRule="auto"/>
      </w:pPr>
      <w:r>
        <w:separator/>
      </w:r>
    </w:p>
  </w:footnote>
  <w:footnote w:type="continuationSeparator" w:id="0">
    <w:p w:rsidR="00D87691" w:rsidRDefault="00D87691" w:rsidP="00EA7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A4C" w:rsidRDefault="00866A4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A4C" w:rsidRDefault="00866A4C">
    <w:pPr>
      <w:pStyle w:val="Zaglavlje"/>
    </w:pPr>
    <w:r w:rsidRPr="006F60C7">
      <w:rPr>
        <w:b/>
        <w:noProof/>
        <w:lang w:eastAsia="hr-HR"/>
      </w:rPr>
      <w:drawing>
        <wp:inline distT="0" distB="0" distL="0" distR="0" wp14:anchorId="04714263" wp14:editId="080C8099">
          <wp:extent cx="1115182" cy="293511"/>
          <wp:effectExtent l="0" t="0" r="889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182" cy="293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66A4C" w:rsidRDefault="00866A4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A4C" w:rsidRDefault="00866A4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15C95"/>
    <w:multiLevelType w:val="hybridMultilevel"/>
    <w:tmpl w:val="801407E0"/>
    <w:lvl w:ilvl="0" w:tplc="C734A2C8">
      <w:numFmt w:val="bullet"/>
      <w:lvlText w:val="-"/>
      <w:lvlJc w:val="left"/>
      <w:pPr>
        <w:ind w:left="838" w:hanging="348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588C87C6">
      <w:numFmt w:val="bullet"/>
      <w:lvlText w:val="•"/>
      <w:lvlJc w:val="left"/>
      <w:pPr>
        <w:ind w:left="1692" w:hanging="348"/>
      </w:pPr>
      <w:rPr>
        <w:rFonts w:hint="default"/>
        <w:lang w:val="hr-HR" w:eastAsia="hr-HR" w:bidi="hr-HR"/>
      </w:rPr>
    </w:lvl>
    <w:lvl w:ilvl="2" w:tplc="3AE2475E">
      <w:numFmt w:val="bullet"/>
      <w:lvlText w:val="•"/>
      <w:lvlJc w:val="left"/>
      <w:pPr>
        <w:ind w:left="2544" w:hanging="348"/>
      </w:pPr>
      <w:rPr>
        <w:rFonts w:hint="default"/>
        <w:lang w:val="hr-HR" w:eastAsia="hr-HR" w:bidi="hr-HR"/>
      </w:rPr>
    </w:lvl>
    <w:lvl w:ilvl="3" w:tplc="733063D2">
      <w:numFmt w:val="bullet"/>
      <w:lvlText w:val="•"/>
      <w:lvlJc w:val="left"/>
      <w:pPr>
        <w:ind w:left="3396" w:hanging="348"/>
      </w:pPr>
      <w:rPr>
        <w:rFonts w:hint="default"/>
        <w:lang w:val="hr-HR" w:eastAsia="hr-HR" w:bidi="hr-HR"/>
      </w:rPr>
    </w:lvl>
    <w:lvl w:ilvl="4" w:tplc="CDC467CA">
      <w:numFmt w:val="bullet"/>
      <w:lvlText w:val="•"/>
      <w:lvlJc w:val="left"/>
      <w:pPr>
        <w:ind w:left="4248" w:hanging="348"/>
      </w:pPr>
      <w:rPr>
        <w:rFonts w:hint="default"/>
        <w:lang w:val="hr-HR" w:eastAsia="hr-HR" w:bidi="hr-HR"/>
      </w:rPr>
    </w:lvl>
    <w:lvl w:ilvl="5" w:tplc="3594E0F2">
      <w:numFmt w:val="bullet"/>
      <w:lvlText w:val="•"/>
      <w:lvlJc w:val="left"/>
      <w:pPr>
        <w:ind w:left="5100" w:hanging="348"/>
      </w:pPr>
      <w:rPr>
        <w:rFonts w:hint="default"/>
        <w:lang w:val="hr-HR" w:eastAsia="hr-HR" w:bidi="hr-HR"/>
      </w:rPr>
    </w:lvl>
    <w:lvl w:ilvl="6" w:tplc="462A17B6">
      <w:numFmt w:val="bullet"/>
      <w:lvlText w:val="•"/>
      <w:lvlJc w:val="left"/>
      <w:pPr>
        <w:ind w:left="5952" w:hanging="348"/>
      </w:pPr>
      <w:rPr>
        <w:rFonts w:hint="default"/>
        <w:lang w:val="hr-HR" w:eastAsia="hr-HR" w:bidi="hr-HR"/>
      </w:rPr>
    </w:lvl>
    <w:lvl w:ilvl="7" w:tplc="0750F8DA">
      <w:numFmt w:val="bullet"/>
      <w:lvlText w:val="•"/>
      <w:lvlJc w:val="left"/>
      <w:pPr>
        <w:ind w:left="6804" w:hanging="348"/>
      </w:pPr>
      <w:rPr>
        <w:rFonts w:hint="default"/>
        <w:lang w:val="hr-HR" w:eastAsia="hr-HR" w:bidi="hr-HR"/>
      </w:rPr>
    </w:lvl>
    <w:lvl w:ilvl="8" w:tplc="7AFA39E6">
      <w:numFmt w:val="bullet"/>
      <w:lvlText w:val="•"/>
      <w:lvlJc w:val="left"/>
      <w:pPr>
        <w:ind w:left="7656" w:hanging="348"/>
      </w:pPr>
      <w:rPr>
        <w:rFonts w:hint="default"/>
        <w:lang w:val="hr-HR" w:eastAsia="hr-HR" w:bidi="hr-HR"/>
      </w:rPr>
    </w:lvl>
  </w:abstractNum>
  <w:abstractNum w:abstractNumId="1" w15:restartNumberingAfterBreak="0">
    <w:nsid w:val="04F61428"/>
    <w:multiLevelType w:val="hybridMultilevel"/>
    <w:tmpl w:val="DA0A50AC"/>
    <w:lvl w:ilvl="0" w:tplc="BB7AAF5E">
      <w:numFmt w:val="bullet"/>
      <w:lvlText w:val="-"/>
      <w:lvlJc w:val="left"/>
      <w:pPr>
        <w:ind w:left="108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74659E"/>
    <w:multiLevelType w:val="hybridMultilevel"/>
    <w:tmpl w:val="46B8793A"/>
    <w:lvl w:ilvl="0" w:tplc="C734A2C8">
      <w:numFmt w:val="bullet"/>
      <w:lvlText w:val="-"/>
      <w:lvlJc w:val="left"/>
      <w:pPr>
        <w:ind w:left="961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3" w15:restartNumberingAfterBreak="0">
    <w:nsid w:val="0E6B6078"/>
    <w:multiLevelType w:val="hybridMultilevel"/>
    <w:tmpl w:val="7E5624D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E6FE5"/>
    <w:multiLevelType w:val="hybridMultilevel"/>
    <w:tmpl w:val="F56EFDA4"/>
    <w:lvl w:ilvl="0" w:tplc="C734A2C8">
      <w:numFmt w:val="bullet"/>
      <w:lvlText w:val="-"/>
      <w:lvlJc w:val="left"/>
      <w:pPr>
        <w:ind w:left="1321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5" w15:restartNumberingAfterBreak="0">
    <w:nsid w:val="13E3185C"/>
    <w:multiLevelType w:val="hybridMultilevel"/>
    <w:tmpl w:val="8C2CDB7C"/>
    <w:lvl w:ilvl="0" w:tplc="041A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5C42E40"/>
    <w:multiLevelType w:val="hybridMultilevel"/>
    <w:tmpl w:val="007E28E6"/>
    <w:lvl w:ilvl="0" w:tplc="C734A2C8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22500"/>
    <w:multiLevelType w:val="hybridMultilevel"/>
    <w:tmpl w:val="32042F24"/>
    <w:lvl w:ilvl="0" w:tplc="BB7AAF5E">
      <w:numFmt w:val="bullet"/>
      <w:lvlText w:val="-"/>
      <w:lvlJc w:val="left"/>
      <w:pPr>
        <w:ind w:left="108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60411F"/>
    <w:multiLevelType w:val="hybridMultilevel"/>
    <w:tmpl w:val="8B4EC566"/>
    <w:lvl w:ilvl="0" w:tplc="FCA03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A13EE"/>
    <w:multiLevelType w:val="hybridMultilevel"/>
    <w:tmpl w:val="4E603604"/>
    <w:lvl w:ilvl="0" w:tplc="C734A2C8">
      <w:numFmt w:val="bullet"/>
      <w:lvlText w:val="-"/>
      <w:lvlJc w:val="left"/>
      <w:pPr>
        <w:ind w:left="140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1CB4645C"/>
    <w:multiLevelType w:val="hybridMultilevel"/>
    <w:tmpl w:val="D458AB44"/>
    <w:lvl w:ilvl="0" w:tplc="C734A2C8">
      <w:numFmt w:val="bullet"/>
      <w:lvlText w:val="-"/>
      <w:lvlJc w:val="left"/>
      <w:pPr>
        <w:ind w:left="1068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17A769C"/>
    <w:multiLevelType w:val="hybridMultilevel"/>
    <w:tmpl w:val="29DA081C"/>
    <w:lvl w:ilvl="0" w:tplc="7C380D38">
      <w:numFmt w:val="bullet"/>
      <w:lvlText w:val="-"/>
      <w:lvlJc w:val="left"/>
      <w:pPr>
        <w:ind w:left="96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895052E4">
      <w:numFmt w:val="bullet"/>
      <w:lvlText w:val="•"/>
      <w:lvlJc w:val="left"/>
      <w:pPr>
        <w:ind w:left="1800" w:hanging="140"/>
      </w:pPr>
      <w:rPr>
        <w:rFonts w:hint="default"/>
        <w:lang w:val="hr-HR" w:eastAsia="hr-HR" w:bidi="hr-HR"/>
      </w:rPr>
    </w:lvl>
    <w:lvl w:ilvl="2" w:tplc="61567570">
      <w:numFmt w:val="bullet"/>
      <w:lvlText w:val="•"/>
      <w:lvlJc w:val="left"/>
      <w:pPr>
        <w:ind w:left="2640" w:hanging="140"/>
      </w:pPr>
      <w:rPr>
        <w:rFonts w:hint="default"/>
        <w:lang w:val="hr-HR" w:eastAsia="hr-HR" w:bidi="hr-HR"/>
      </w:rPr>
    </w:lvl>
    <w:lvl w:ilvl="3" w:tplc="B6046E8E">
      <w:numFmt w:val="bullet"/>
      <w:lvlText w:val="•"/>
      <w:lvlJc w:val="left"/>
      <w:pPr>
        <w:ind w:left="3480" w:hanging="140"/>
      </w:pPr>
      <w:rPr>
        <w:rFonts w:hint="default"/>
        <w:lang w:val="hr-HR" w:eastAsia="hr-HR" w:bidi="hr-HR"/>
      </w:rPr>
    </w:lvl>
    <w:lvl w:ilvl="4" w:tplc="BCC087E0">
      <w:numFmt w:val="bullet"/>
      <w:lvlText w:val="•"/>
      <w:lvlJc w:val="left"/>
      <w:pPr>
        <w:ind w:left="4320" w:hanging="140"/>
      </w:pPr>
      <w:rPr>
        <w:rFonts w:hint="default"/>
        <w:lang w:val="hr-HR" w:eastAsia="hr-HR" w:bidi="hr-HR"/>
      </w:rPr>
    </w:lvl>
    <w:lvl w:ilvl="5" w:tplc="0F082658">
      <w:numFmt w:val="bullet"/>
      <w:lvlText w:val="•"/>
      <w:lvlJc w:val="left"/>
      <w:pPr>
        <w:ind w:left="5160" w:hanging="140"/>
      </w:pPr>
      <w:rPr>
        <w:rFonts w:hint="default"/>
        <w:lang w:val="hr-HR" w:eastAsia="hr-HR" w:bidi="hr-HR"/>
      </w:rPr>
    </w:lvl>
    <w:lvl w:ilvl="6" w:tplc="64160AD2">
      <w:numFmt w:val="bullet"/>
      <w:lvlText w:val="•"/>
      <w:lvlJc w:val="left"/>
      <w:pPr>
        <w:ind w:left="6000" w:hanging="140"/>
      </w:pPr>
      <w:rPr>
        <w:rFonts w:hint="default"/>
        <w:lang w:val="hr-HR" w:eastAsia="hr-HR" w:bidi="hr-HR"/>
      </w:rPr>
    </w:lvl>
    <w:lvl w:ilvl="7" w:tplc="56E029E2">
      <w:numFmt w:val="bullet"/>
      <w:lvlText w:val="•"/>
      <w:lvlJc w:val="left"/>
      <w:pPr>
        <w:ind w:left="6840" w:hanging="140"/>
      </w:pPr>
      <w:rPr>
        <w:rFonts w:hint="default"/>
        <w:lang w:val="hr-HR" w:eastAsia="hr-HR" w:bidi="hr-HR"/>
      </w:rPr>
    </w:lvl>
    <w:lvl w:ilvl="8" w:tplc="26AC139A">
      <w:numFmt w:val="bullet"/>
      <w:lvlText w:val="•"/>
      <w:lvlJc w:val="left"/>
      <w:pPr>
        <w:ind w:left="7680" w:hanging="140"/>
      </w:pPr>
      <w:rPr>
        <w:rFonts w:hint="default"/>
        <w:lang w:val="hr-HR" w:eastAsia="hr-HR" w:bidi="hr-HR"/>
      </w:rPr>
    </w:lvl>
  </w:abstractNum>
  <w:abstractNum w:abstractNumId="12" w15:restartNumberingAfterBreak="0">
    <w:nsid w:val="21F14AD4"/>
    <w:multiLevelType w:val="hybridMultilevel"/>
    <w:tmpl w:val="B4E09C76"/>
    <w:lvl w:ilvl="0" w:tplc="AFCCCE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A55A4"/>
    <w:multiLevelType w:val="hybridMultilevel"/>
    <w:tmpl w:val="768C68CE"/>
    <w:lvl w:ilvl="0" w:tplc="C734A2C8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47235"/>
    <w:multiLevelType w:val="hybridMultilevel"/>
    <w:tmpl w:val="681A4596"/>
    <w:lvl w:ilvl="0" w:tplc="C734A2C8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063A9"/>
    <w:multiLevelType w:val="hybridMultilevel"/>
    <w:tmpl w:val="23D60F2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25A9A"/>
    <w:multiLevelType w:val="hybridMultilevel"/>
    <w:tmpl w:val="FF4483C4"/>
    <w:lvl w:ilvl="0" w:tplc="BB7AAF5E">
      <w:numFmt w:val="bullet"/>
      <w:lvlText w:val="-"/>
      <w:lvlJc w:val="left"/>
      <w:pPr>
        <w:ind w:left="1207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7" w15:restartNumberingAfterBreak="0">
    <w:nsid w:val="374E793C"/>
    <w:multiLevelType w:val="hybridMultilevel"/>
    <w:tmpl w:val="1A104BD4"/>
    <w:lvl w:ilvl="0" w:tplc="764A942E">
      <w:start w:val="1"/>
      <w:numFmt w:val="decimal"/>
      <w:lvlText w:val="%1."/>
      <w:lvlJc w:val="left"/>
      <w:pPr>
        <w:ind w:left="299" w:hanging="181"/>
      </w:pPr>
      <w:rPr>
        <w:rFonts w:asciiTheme="minorHAnsi" w:eastAsia="Times New Roman" w:hAnsiTheme="minorHAnsi" w:cs="Times New Roman" w:hint="default"/>
        <w:w w:val="100"/>
        <w:sz w:val="22"/>
        <w:szCs w:val="22"/>
        <w:lang w:val="hr-HR" w:eastAsia="hr-HR" w:bidi="hr-HR"/>
      </w:rPr>
    </w:lvl>
    <w:lvl w:ilvl="1" w:tplc="E0105A96">
      <w:numFmt w:val="bullet"/>
      <w:lvlText w:val="•"/>
      <w:lvlJc w:val="left"/>
      <w:pPr>
        <w:ind w:left="1206" w:hanging="181"/>
      </w:pPr>
      <w:rPr>
        <w:rFonts w:hint="default"/>
        <w:lang w:val="hr-HR" w:eastAsia="hr-HR" w:bidi="hr-HR"/>
      </w:rPr>
    </w:lvl>
    <w:lvl w:ilvl="2" w:tplc="B030B7EA">
      <w:numFmt w:val="bullet"/>
      <w:lvlText w:val="•"/>
      <w:lvlJc w:val="left"/>
      <w:pPr>
        <w:ind w:left="2112" w:hanging="181"/>
      </w:pPr>
      <w:rPr>
        <w:rFonts w:hint="default"/>
        <w:lang w:val="hr-HR" w:eastAsia="hr-HR" w:bidi="hr-HR"/>
      </w:rPr>
    </w:lvl>
    <w:lvl w:ilvl="3" w:tplc="2A649BD6">
      <w:numFmt w:val="bullet"/>
      <w:lvlText w:val="•"/>
      <w:lvlJc w:val="left"/>
      <w:pPr>
        <w:ind w:left="3018" w:hanging="181"/>
      </w:pPr>
      <w:rPr>
        <w:rFonts w:hint="default"/>
        <w:lang w:val="hr-HR" w:eastAsia="hr-HR" w:bidi="hr-HR"/>
      </w:rPr>
    </w:lvl>
    <w:lvl w:ilvl="4" w:tplc="018C9AC8">
      <w:numFmt w:val="bullet"/>
      <w:lvlText w:val="•"/>
      <w:lvlJc w:val="left"/>
      <w:pPr>
        <w:ind w:left="3924" w:hanging="181"/>
      </w:pPr>
      <w:rPr>
        <w:rFonts w:hint="default"/>
        <w:lang w:val="hr-HR" w:eastAsia="hr-HR" w:bidi="hr-HR"/>
      </w:rPr>
    </w:lvl>
    <w:lvl w:ilvl="5" w:tplc="54F480DA">
      <w:numFmt w:val="bullet"/>
      <w:lvlText w:val="•"/>
      <w:lvlJc w:val="left"/>
      <w:pPr>
        <w:ind w:left="4830" w:hanging="181"/>
      </w:pPr>
      <w:rPr>
        <w:rFonts w:hint="default"/>
        <w:lang w:val="hr-HR" w:eastAsia="hr-HR" w:bidi="hr-HR"/>
      </w:rPr>
    </w:lvl>
    <w:lvl w:ilvl="6" w:tplc="9FDE9AB4">
      <w:numFmt w:val="bullet"/>
      <w:lvlText w:val="•"/>
      <w:lvlJc w:val="left"/>
      <w:pPr>
        <w:ind w:left="5736" w:hanging="181"/>
      </w:pPr>
      <w:rPr>
        <w:rFonts w:hint="default"/>
        <w:lang w:val="hr-HR" w:eastAsia="hr-HR" w:bidi="hr-HR"/>
      </w:rPr>
    </w:lvl>
    <w:lvl w:ilvl="7" w:tplc="668EE534">
      <w:numFmt w:val="bullet"/>
      <w:lvlText w:val="•"/>
      <w:lvlJc w:val="left"/>
      <w:pPr>
        <w:ind w:left="6642" w:hanging="181"/>
      </w:pPr>
      <w:rPr>
        <w:rFonts w:hint="default"/>
        <w:lang w:val="hr-HR" w:eastAsia="hr-HR" w:bidi="hr-HR"/>
      </w:rPr>
    </w:lvl>
    <w:lvl w:ilvl="8" w:tplc="9F589832">
      <w:numFmt w:val="bullet"/>
      <w:lvlText w:val="•"/>
      <w:lvlJc w:val="left"/>
      <w:pPr>
        <w:ind w:left="7548" w:hanging="181"/>
      </w:pPr>
      <w:rPr>
        <w:rFonts w:hint="default"/>
        <w:lang w:val="hr-HR" w:eastAsia="hr-HR" w:bidi="hr-HR"/>
      </w:rPr>
    </w:lvl>
  </w:abstractNum>
  <w:abstractNum w:abstractNumId="18" w15:restartNumberingAfterBreak="0">
    <w:nsid w:val="44FD6FE8"/>
    <w:multiLevelType w:val="hybridMultilevel"/>
    <w:tmpl w:val="B8EA9B30"/>
    <w:lvl w:ilvl="0" w:tplc="C734A2C8">
      <w:numFmt w:val="bullet"/>
      <w:lvlText w:val="-"/>
      <w:lvlJc w:val="left"/>
      <w:pPr>
        <w:ind w:left="1068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803D0B"/>
    <w:multiLevelType w:val="hybridMultilevel"/>
    <w:tmpl w:val="28F255E2"/>
    <w:lvl w:ilvl="0" w:tplc="371C8572">
      <w:start w:val="1"/>
      <w:numFmt w:val="decimal"/>
      <w:lvlText w:val="%1)"/>
      <w:lvlJc w:val="left"/>
      <w:pPr>
        <w:ind w:left="978" w:hanging="377"/>
      </w:pPr>
      <w:rPr>
        <w:rFonts w:asciiTheme="minorHAnsi" w:eastAsia="Times New Roman" w:hAnsiTheme="minorHAnsi" w:cs="Times New Roman"/>
        <w:spacing w:val="-20"/>
        <w:w w:val="100"/>
        <w:sz w:val="22"/>
        <w:szCs w:val="22"/>
        <w:lang w:val="hr-HR" w:eastAsia="hr-HR" w:bidi="hr-HR"/>
      </w:rPr>
    </w:lvl>
    <w:lvl w:ilvl="1" w:tplc="75FA8882">
      <w:numFmt w:val="bullet"/>
      <w:lvlText w:val="•"/>
      <w:lvlJc w:val="left"/>
      <w:pPr>
        <w:ind w:left="1820" w:hanging="377"/>
      </w:pPr>
      <w:rPr>
        <w:rFonts w:hint="default"/>
        <w:lang w:val="hr-HR" w:eastAsia="hr-HR" w:bidi="hr-HR"/>
      </w:rPr>
    </w:lvl>
    <w:lvl w:ilvl="2" w:tplc="898E7648">
      <w:numFmt w:val="bullet"/>
      <w:lvlText w:val="•"/>
      <w:lvlJc w:val="left"/>
      <w:pPr>
        <w:ind w:left="2753" w:hanging="377"/>
      </w:pPr>
      <w:rPr>
        <w:rFonts w:hint="default"/>
        <w:lang w:val="hr-HR" w:eastAsia="hr-HR" w:bidi="hr-HR"/>
      </w:rPr>
    </w:lvl>
    <w:lvl w:ilvl="3" w:tplc="107815A8">
      <w:numFmt w:val="bullet"/>
      <w:lvlText w:val="•"/>
      <w:lvlJc w:val="left"/>
      <w:pPr>
        <w:ind w:left="3686" w:hanging="377"/>
      </w:pPr>
      <w:rPr>
        <w:rFonts w:hint="default"/>
        <w:lang w:val="hr-HR" w:eastAsia="hr-HR" w:bidi="hr-HR"/>
      </w:rPr>
    </w:lvl>
    <w:lvl w:ilvl="4" w:tplc="55FACF68">
      <w:numFmt w:val="bullet"/>
      <w:lvlText w:val="•"/>
      <w:lvlJc w:val="left"/>
      <w:pPr>
        <w:ind w:left="4620" w:hanging="377"/>
      </w:pPr>
      <w:rPr>
        <w:rFonts w:hint="default"/>
        <w:lang w:val="hr-HR" w:eastAsia="hr-HR" w:bidi="hr-HR"/>
      </w:rPr>
    </w:lvl>
    <w:lvl w:ilvl="5" w:tplc="5DD65880">
      <w:numFmt w:val="bullet"/>
      <w:lvlText w:val="•"/>
      <w:lvlJc w:val="left"/>
      <w:pPr>
        <w:ind w:left="5553" w:hanging="377"/>
      </w:pPr>
      <w:rPr>
        <w:rFonts w:hint="default"/>
        <w:lang w:val="hr-HR" w:eastAsia="hr-HR" w:bidi="hr-HR"/>
      </w:rPr>
    </w:lvl>
    <w:lvl w:ilvl="6" w:tplc="8CD67FCC">
      <w:numFmt w:val="bullet"/>
      <w:lvlText w:val="•"/>
      <w:lvlJc w:val="left"/>
      <w:pPr>
        <w:ind w:left="6486" w:hanging="377"/>
      </w:pPr>
      <w:rPr>
        <w:rFonts w:hint="default"/>
        <w:lang w:val="hr-HR" w:eastAsia="hr-HR" w:bidi="hr-HR"/>
      </w:rPr>
    </w:lvl>
    <w:lvl w:ilvl="7" w:tplc="54A22956">
      <w:numFmt w:val="bullet"/>
      <w:lvlText w:val="•"/>
      <w:lvlJc w:val="left"/>
      <w:pPr>
        <w:ind w:left="7420" w:hanging="377"/>
      </w:pPr>
      <w:rPr>
        <w:rFonts w:hint="default"/>
        <w:lang w:val="hr-HR" w:eastAsia="hr-HR" w:bidi="hr-HR"/>
      </w:rPr>
    </w:lvl>
    <w:lvl w:ilvl="8" w:tplc="4AF2B998">
      <w:numFmt w:val="bullet"/>
      <w:lvlText w:val="•"/>
      <w:lvlJc w:val="left"/>
      <w:pPr>
        <w:ind w:left="8353" w:hanging="377"/>
      </w:pPr>
      <w:rPr>
        <w:rFonts w:hint="default"/>
        <w:lang w:val="hr-HR" w:eastAsia="hr-HR" w:bidi="hr-HR"/>
      </w:rPr>
    </w:lvl>
  </w:abstractNum>
  <w:abstractNum w:abstractNumId="20" w15:restartNumberingAfterBreak="0">
    <w:nsid w:val="573A17AA"/>
    <w:multiLevelType w:val="hybridMultilevel"/>
    <w:tmpl w:val="274C0296"/>
    <w:lvl w:ilvl="0" w:tplc="BB7AAF5E">
      <w:numFmt w:val="bullet"/>
      <w:lvlText w:val="-"/>
      <w:lvlJc w:val="left"/>
      <w:pPr>
        <w:ind w:left="108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2F4E66"/>
    <w:multiLevelType w:val="hybridMultilevel"/>
    <w:tmpl w:val="1FA427EC"/>
    <w:lvl w:ilvl="0" w:tplc="10B2CAF8">
      <w:start w:val="1"/>
      <w:numFmt w:val="decimal"/>
      <w:lvlText w:val="%1."/>
      <w:lvlJc w:val="left"/>
      <w:pPr>
        <w:ind w:left="299" w:hanging="181"/>
      </w:pPr>
      <w:rPr>
        <w:rFonts w:asciiTheme="minorHAnsi" w:eastAsia="Times New Roman" w:hAnsiTheme="minorHAnsi" w:cs="Times New Roman" w:hint="default"/>
        <w:w w:val="100"/>
        <w:sz w:val="22"/>
        <w:szCs w:val="22"/>
        <w:lang w:val="hr-HR" w:eastAsia="hr-HR" w:bidi="hr-HR"/>
      </w:rPr>
    </w:lvl>
    <w:lvl w:ilvl="1" w:tplc="D5B03FFE">
      <w:numFmt w:val="bullet"/>
      <w:lvlText w:val="•"/>
      <w:lvlJc w:val="left"/>
      <w:pPr>
        <w:ind w:left="1206" w:hanging="181"/>
      </w:pPr>
      <w:rPr>
        <w:rFonts w:hint="default"/>
        <w:lang w:val="hr-HR" w:eastAsia="hr-HR" w:bidi="hr-HR"/>
      </w:rPr>
    </w:lvl>
    <w:lvl w:ilvl="2" w:tplc="76680C8A">
      <w:numFmt w:val="bullet"/>
      <w:lvlText w:val="•"/>
      <w:lvlJc w:val="left"/>
      <w:pPr>
        <w:ind w:left="2112" w:hanging="181"/>
      </w:pPr>
      <w:rPr>
        <w:rFonts w:hint="default"/>
        <w:lang w:val="hr-HR" w:eastAsia="hr-HR" w:bidi="hr-HR"/>
      </w:rPr>
    </w:lvl>
    <w:lvl w:ilvl="3" w:tplc="5986F054">
      <w:numFmt w:val="bullet"/>
      <w:lvlText w:val="•"/>
      <w:lvlJc w:val="left"/>
      <w:pPr>
        <w:ind w:left="3018" w:hanging="181"/>
      </w:pPr>
      <w:rPr>
        <w:rFonts w:hint="default"/>
        <w:lang w:val="hr-HR" w:eastAsia="hr-HR" w:bidi="hr-HR"/>
      </w:rPr>
    </w:lvl>
    <w:lvl w:ilvl="4" w:tplc="832CC114">
      <w:numFmt w:val="bullet"/>
      <w:lvlText w:val="•"/>
      <w:lvlJc w:val="left"/>
      <w:pPr>
        <w:ind w:left="3924" w:hanging="181"/>
      </w:pPr>
      <w:rPr>
        <w:rFonts w:hint="default"/>
        <w:lang w:val="hr-HR" w:eastAsia="hr-HR" w:bidi="hr-HR"/>
      </w:rPr>
    </w:lvl>
    <w:lvl w:ilvl="5" w:tplc="C39E3E7A">
      <w:numFmt w:val="bullet"/>
      <w:lvlText w:val="•"/>
      <w:lvlJc w:val="left"/>
      <w:pPr>
        <w:ind w:left="4830" w:hanging="181"/>
      </w:pPr>
      <w:rPr>
        <w:rFonts w:hint="default"/>
        <w:lang w:val="hr-HR" w:eastAsia="hr-HR" w:bidi="hr-HR"/>
      </w:rPr>
    </w:lvl>
    <w:lvl w:ilvl="6" w:tplc="2A149FC8">
      <w:numFmt w:val="bullet"/>
      <w:lvlText w:val="•"/>
      <w:lvlJc w:val="left"/>
      <w:pPr>
        <w:ind w:left="5736" w:hanging="181"/>
      </w:pPr>
      <w:rPr>
        <w:rFonts w:hint="default"/>
        <w:lang w:val="hr-HR" w:eastAsia="hr-HR" w:bidi="hr-HR"/>
      </w:rPr>
    </w:lvl>
    <w:lvl w:ilvl="7" w:tplc="40DE0830">
      <w:numFmt w:val="bullet"/>
      <w:lvlText w:val="•"/>
      <w:lvlJc w:val="left"/>
      <w:pPr>
        <w:ind w:left="6642" w:hanging="181"/>
      </w:pPr>
      <w:rPr>
        <w:rFonts w:hint="default"/>
        <w:lang w:val="hr-HR" w:eastAsia="hr-HR" w:bidi="hr-HR"/>
      </w:rPr>
    </w:lvl>
    <w:lvl w:ilvl="8" w:tplc="8E3CFAC0">
      <w:numFmt w:val="bullet"/>
      <w:lvlText w:val="•"/>
      <w:lvlJc w:val="left"/>
      <w:pPr>
        <w:ind w:left="7548" w:hanging="181"/>
      </w:pPr>
      <w:rPr>
        <w:rFonts w:hint="default"/>
        <w:lang w:val="hr-HR" w:eastAsia="hr-HR" w:bidi="hr-HR"/>
      </w:rPr>
    </w:lvl>
  </w:abstractNum>
  <w:abstractNum w:abstractNumId="22" w15:restartNumberingAfterBreak="0">
    <w:nsid w:val="5DA82D9A"/>
    <w:multiLevelType w:val="hybridMultilevel"/>
    <w:tmpl w:val="58948282"/>
    <w:lvl w:ilvl="0" w:tplc="BB7AAF5E">
      <w:numFmt w:val="bullet"/>
      <w:lvlText w:val="-"/>
      <w:lvlJc w:val="left"/>
      <w:pPr>
        <w:ind w:left="1197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23" w15:restartNumberingAfterBreak="0">
    <w:nsid w:val="61374713"/>
    <w:multiLevelType w:val="hybridMultilevel"/>
    <w:tmpl w:val="C08659CE"/>
    <w:lvl w:ilvl="0" w:tplc="AAD64054">
      <w:start w:val="1"/>
      <w:numFmt w:val="lowerLetter"/>
      <w:lvlText w:val="%1)"/>
      <w:lvlJc w:val="left"/>
      <w:pPr>
        <w:ind w:left="847" w:hanging="246"/>
      </w:pPr>
      <w:rPr>
        <w:rFonts w:asciiTheme="minorHAnsi" w:eastAsia="Times New Roman" w:hAnsiTheme="minorHAnsi" w:cs="Times New Roman"/>
        <w:spacing w:val="-3"/>
        <w:w w:val="100"/>
        <w:sz w:val="22"/>
        <w:szCs w:val="22"/>
        <w:lang w:val="hr-HR" w:eastAsia="hr-HR" w:bidi="hr-HR"/>
      </w:rPr>
    </w:lvl>
    <w:lvl w:ilvl="1" w:tplc="C35639F8">
      <w:numFmt w:val="bullet"/>
      <w:lvlText w:val="-"/>
      <w:lvlJc w:val="left"/>
      <w:pPr>
        <w:ind w:left="146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2" w:tplc="324CDAFA">
      <w:numFmt w:val="bullet"/>
      <w:lvlText w:val="•"/>
      <w:lvlJc w:val="left"/>
      <w:pPr>
        <w:ind w:left="2395" w:hanging="140"/>
      </w:pPr>
      <w:rPr>
        <w:rFonts w:hint="default"/>
        <w:lang w:val="hr-HR" w:eastAsia="hr-HR" w:bidi="hr-HR"/>
      </w:rPr>
    </w:lvl>
    <w:lvl w:ilvl="3" w:tplc="2C2AB5D4">
      <w:numFmt w:val="bullet"/>
      <w:lvlText w:val="•"/>
      <w:lvlJc w:val="left"/>
      <w:pPr>
        <w:ind w:left="3326" w:hanging="140"/>
      </w:pPr>
      <w:rPr>
        <w:rFonts w:hint="default"/>
        <w:lang w:val="hr-HR" w:eastAsia="hr-HR" w:bidi="hr-HR"/>
      </w:rPr>
    </w:lvl>
    <w:lvl w:ilvl="4" w:tplc="29983B00">
      <w:numFmt w:val="bullet"/>
      <w:lvlText w:val="•"/>
      <w:lvlJc w:val="left"/>
      <w:pPr>
        <w:ind w:left="4257" w:hanging="140"/>
      </w:pPr>
      <w:rPr>
        <w:rFonts w:hint="default"/>
        <w:lang w:val="hr-HR" w:eastAsia="hr-HR" w:bidi="hr-HR"/>
      </w:rPr>
    </w:lvl>
    <w:lvl w:ilvl="5" w:tplc="C186D70E">
      <w:numFmt w:val="bullet"/>
      <w:lvlText w:val="•"/>
      <w:lvlJc w:val="left"/>
      <w:pPr>
        <w:ind w:left="5188" w:hanging="140"/>
      </w:pPr>
      <w:rPr>
        <w:rFonts w:hint="default"/>
        <w:lang w:val="hr-HR" w:eastAsia="hr-HR" w:bidi="hr-HR"/>
      </w:rPr>
    </w:lvl>
    <w:lvl w:ilvl="6" w:tplc="F552D7B4">
      <w:numFmt w:val="bullet"/>
      <w:lvlText w:val="•"/>
      <w:lvlJc w:val="left"/>
      <w:pPr>
        <w:ind w:left="6119" w:hanging="140"/>
      </w:pPr>
      <w:rPr>
        <w:rFonts w:hint="default"/>
        <w:lang w:val="hr-HR" w:eastAsia="hr-HR" w:bidi="hr-HR"/>
      </w:rPr>
    </w:lvl>
    <w:lvl w:ilvl="7" w:tplc="99E2FB12">
      <w:numFmt w:val="bullet"/>
      <w:lvlText w:val="•"/>
      <w:lvlJc w:val="left"/>
      <w:pPr>
        <w:ind w:left="7050" w:hanging="140"/>
      </w:pPr>
      <w:rPr>
        <w:rFonts w:hint="default"/>
        <w:lang w:val="hr-HR" w:eastAsia="hr-HR" w:bidi="hr-HR"/>
      </w:rPr>
    </w:lvl>
    <w:lvl w:ilvl="8" w:tplc="743CBD8A">
      <w:numFmt w:val="bullet"/>
      <w:lvlText w:val="•"/>
      <w:lvlJc w:val="left"/>
      <w:pPr>
        <w:ind w:left="7981" w:hanging="140"/>
      </w:pPr>
      <w:rPr>
        <w:rFonts w:hint="default"/>
        <w:lang w:val="hr-HR" w:eastAsia="hr-HR" w:bidi="hr-HR"/>
      </w:rPr>
    </w:lvl>
  </w:abstractNum>
  <w:abstractNum w:abstractNumId="24" w15:restartNumberingAfterBreak="0">
    <w:nsid w:val="63FD3377"/>
    <w:multiLevelType w:val="hybridMultilevel"/>
    <w:tmpl w:val="44C01040"/>
    <w:lvl w:ilvl="0" w:tplc="BB7AAF5E">
      <w:numFmt w:val="bullet"/>
      <w:lvlText w:val="-"/>
      <w:lvlJc w:val="left"/>
      <w:pPr>
        <w:ind w:left="1207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25" w15:restartNumberingAfterBreak="0">
    <w:nsid w:val="67270EBA"/>
    <w:multiLevelType w:val="hybridMultilevel"/>
    <w:tmpl w:val="6ED6874A"/>
    <w:lvl w:ilvl="0" w:tplc="C734A2C8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637FBA"/>
    <w:multiLevelType w:val="hybridMultilevel"/>
    <w:tmpl w:val="8ECEE8FC"/>
    <w:lvl w:ilvl="0" w:tplc="C734A2C8">
      <w:numFmt w:val="bullet"/>
      <w:lvlText w:val="-"/>
      <w:lvlJc w:val="left"/>
      <w:pPr>
        <w:ind w:left="85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7" w15:restartNumberingAfterBreak="0">
    <w:nsid w:val="68204E80"/>
    <w:multiLevelType w:val="hybridMultilevel"/>
    <w:tmpl w:val="73807856"/>
    <w:lvl w:ilvl="0" w:tplc="C734A2C8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E17539"/>
    <w:multiLevelType w:val="hybridMultilevel"/>
    <w:tmpl w:val="A4864268"/>
    <w:lvl w:ilvl="0" w:tplc="BB7AAF5E">
      <w:numFmt w:val="bullet"/>
      <w:lvlText w:val="-"/>
      <w:lvlJc w:val="left"/>
      <w:pPr>
        <w:ind w:left="1197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29" w15:restartNumberingAfterBreak="0">
    <w:nsid w:val="72060DFE"/>
    <w:multiLevelType w:val="hybridMultilevel"/>
    <w:tmpl w:val="61CAE562"/>
    <w:lvl w:ilvl="0" w:tplc="64241B5A">
      <w:start w:val="1"/>
      <w:numFmt w:val="decimal"/>
      <w:lvlText w:val="%1."/>
      <w:lvlJc w:val="left"/>
      <w:pPr>
        <w:ind w:left="1065" w:hanging="360"/>
      </w:pPr>
      <w:rPr>
        <w:rFonts w:ascii="Arial" w:hAnsi="Arial" w:cs="Arial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741177A2"/>
    <w:multiLevelType w:val="hybridMultilevel"/>
    <w:tmpl w:val="B2D653B4"/>
    <w:lvl w:ilvl="0" w:tplc="BB7AAF5E">
      <w:numFmt w:val="bullet"/>
      <w:lvlText w:val="-"/>
      <w:lvlJc w:val="left"/>
      <w:pPr>
        <w:ind w:left="1207" w:hanging="360"/>
      </w:pPr>
      <w:rPr>
        <w:rFonts w:ascii="Garamond" w:eastAsia="Garamond" w:hAnsi="Garamond" w:cs="Garamond" w:hint="default"/>
        <w:spacing w:val="-2"/>
        <w:w w:val="100"/>
        <w:sz w:val="24"/>
        <w:szCs w:val="24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31" w15:restartNumberingAfterBreak="0">
    <w:nsid w:val="7AEF7666"/>
    <w:multiLevelType w:val="multilevel"/>
    <w:tmpl w:val="ED440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8"/>
  </w:num>
  <w:num w:numId="3">
    <w:abstractNumId w:val="21"/>
  </w:num>
  <w:num w:numId="4">
    <w:abstractNumId w:val="11"/>
  </w:num>
  <w:num w:numId="5">
    <w:abstractNumId w:val="22"/>
  </w:num>
  <w:num w:numId="6">
    <w:abstractNumId w:val="0"/>
  </w:num>
  <w:num w:numId="7">
    <w:abstractNumId w:val="19"/>
  </w:num>
  <w:num w:numId="8">
    <w:abstractNumId w:val="23"/>
  </w:num>
  <w:num w:numId="9">
    <w:abstractNumId w:val="1"/>
  </w:num>
  <w:num w:numId="10">
    <w:abstractNumId w:val="20"/>
  </w:num>
  <w:num w:numId="11">
    <w:abstractNumId w:val="7"/>
  </w:num>
  <w:num w:numId="12">
    <w:abstractNumId w:val="16"/>
  </w:num>
  <w:num w:numId="13">
    <w:abstractNumId w:val="30"/>
  </w:num>
  <w:num w:numId="14">
    <w:abstractNumId w:val="24"/>
  </w:num>
  <w:num w:numId="15">
    <w:abstractNumId w:val="4"/>
  </w:num>
  <w:num w:numId="16">
    <w:abstractNumId w:val="2"/>
  </w:num>
  <w:num w:numId="17">
    <w:abstractNumId w:val="28"/>
  </w:num>
  <w:num w:numId="18">
    <w:abstractNumId w:val="9"/>
  </w:num>
  <w:num w:numId="19">
    <w:abstractNumId w:val="13"/>
  </w:num>
  <w:num w:numId="20">
    <w:abstractNumId w:val="27"/>
  </w:num>
  <w:num w:numId="21">
    <w:abstractNumId w:val="14"/>
  </w:num>
  <w:num w:numId="22">
    <w:abstractNumId w:val="25"/>
  </w:num>
  <w:num w:numId="23">
    <w:abstractNumId w:val="18"/>
  </w:num>
  <w:num w:numId="24">
    <w:abstractNumId w:val="10"/>
  </w:num>
  <w:num w:numId="25">
    <w:abstractNumId w:val="12"/>
  </w:num>
  <w:num w:numId="26">
    <w:abstractNumId w:val="29"/>
  </w:num>
  <w:num w:numId="27">
    <w:abstractNumId w:val="26"/>
  </w:num>
  <w:num w:numId="28">
    <w:abstractNumId w:val="6"/>
  </w:num>
  <w:num w:numId="29">
    <w:abstractNumId w:val="31"/>
  </w:num>
  <w:num w:numId="30">
    <w:abstractNumId w:val="3"/>
  </w:num>
  <w:num w:numId="31">
    <w:abstractNumId w:val="15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BD"/>
    <w:rsid w:val="00060172"/>
    <w:rsid w:val="000D4162"/>
    <w:rsid w:val="000F291C"/>
    <w:rsid w:val="00197900"/>
    <w:rsid w:val="002664A3"/>
    <w:rsid w:val="002C47EE"/>
    <w:rsid w:val="002F3652"/>
    <w:rsid w:val="00345040"/>
    <w:rsid w:val="003C2F38"/>
    <w:rsid w:val="003D45DF"/>
    <w:rsid w:val="0044402D"/>
    <w:rsid w:val="004A34FB"/>
    <w:rsid w:val="004F338F"/>
    <w:rsid w:val="00516401"/>
    <w:rsid w:val="005E5596"/>
    <w:rsid w:val="005E60B6"/>
    <w:rsid w:val="00617F0F"/>
    <w:rsid w:val="0062318C"/>
    <w:rsid w:val="007F43AB"/>
    <w:rsid w:val="00866A4C"/>
    <w:rsid w:val="008B19CC"/>
    <w:rsid w:val="008E25DE"/>
    <w:rsid w:val="009E185E"/>
    <w:rsid w:val="00A51908"/>
    <w:rsid w:val="00A70363"/>
    <w:rsid w:val="00B346BD"/>
    <w:rsid w:val="00B61C8B"/>
    <w:rsid w:val="00B771ED"/>
    <w:rsid w:val="00BF3C95"/>
    <w:rsid w:val="00C07EBD"/>
    <w:rsid w:val="00D87691"/>
    <w:rsid w:val="00E44609"/>
    <w:rsid w:val="00E6613F"/>
    <w:rsid w:val="00EA7E2D"/>
    <w:rsid w:val="00F14452"/>
    <w:rsid w:val="00F37C41"/>
    <w:rsid w:val="00F97912"/>
    <w:rsid w:val="00FB0EB8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FF98"/>
  <w15:chartTrackingRefBased/>
  <w15:docId w15:val="{C61F9280-F73D-4310-B6B6-E338F13D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7EE"/>
    <w:rPr>
      <w:kern w:val="2"/>
      <w14:ligatures w14:val="standardContextual"/>
    </w:rPr>
  </w:style>
  <w:style w:type="paragraph" w:styleId="Naslov1">
    <w:name w:val="heading 1"/>
    <w:basedOn w:val="Normal"/>
    <w:link w:val="Naslov1Char"/>
    <w:uiPriority w:val="9"/>
    <w:qFormat/>
    <w:rsid w:val="00866A4C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A7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7E2D"/>
  </w:style>
  <w:style w:type="paragraph" w:styleId="Podnoje">
    <w:name w:val="footer"/>
    <w:basedOn w:val="Normal"/>
    <w:link w:val="PodnojeChar"/>
    <w:uiPriority w:val="99"/>
    <w:unhideWhenUsed/>
    <w:rsid w:val="00EA7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7E2D"/>
  </w:style>
  <w:style w:type="paragraph" w:styleId="Tekstbalonia">
    <w:name w:val="Balloon Text"/>
    <w:basedOn w:val="Normal"/>
    <w:link w:val="TekstbaloniaChar"/>
    <w:uiPriority w:val="99"/>
    <w:semiHidden/>
    <w:unhideWhenUsed/>
    <w:rsid w:val="00BF3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3C9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866A4C"/>
    <w:rPr>
      <w:rFonts w:ascii="Times New Roman" w:eastAsia="Times New Roman" w:hAnsi="Times New Roman" w:cs="Times New Roman"/>
      <w:b/>
      <w:bCs/>
      <w:sz w:val="24"/>
      <w:szCs w:val="24"/>
      <w:lang w:eastAsia="hr-HR" w:bidi="hr-HR"/>
    </w:rPr>
  </w:style>
  <w:style w:type="paragraph" w:styleId="Tijeloteksta">
    <w:name w:val="Body Text"/>
    <w:basedOn w:val="Normal"/>
    <w:link w:val="TijelotekstaChar"/>
    <w:uiPriority w:val="1"/>
    <w:qFormat/>
    <w:rsid w:val="00866A4C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66A4C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Odlomakpopisa">
    <w:name w:val="List Paragraph"/>
    <w:basedOn w:val="Normal"/>
    <w:uiPriority w:val="34"/>
    <w:qFormat/>
    <w:rsid w:val="00866A4C"/>
    <w:pPr>
      <w:widowControl w:val="0"/>
      <w:autoSpaceDE w:val="0"/>
      <w:autoSpaceDN w:val="0"/>
      <w:spacing w:after="0" w:line="240" w:lineRule="auto"/>
      <w:ind w:left="838" w:hanging="360"/>
    </w:pPr>
    <w:rPr>
      <w:rFonts w:ascii="Times New Roman" w:eastAsia="Times New Roman" w:hAnsi="Times New Roman" w:cs="Times New Roman"/>
      <w:lang w:eastAsia="hr-HR" w:bidi="hr-HR"/>
    </w:rPr>
  </w:style>
  <w:style w:type="paragraph" w:customStyle="1" w:styleId="Default">
    <w:name w:val="Default"/>
    <w:rsid w:val="00866A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866A4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1979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2238</Words>
  <Characters>12760</Characters>
  <Application>Microsoft Office Word</Application>
  <DocSecurity>0</DocSecurity>
  <Lines>106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Valentina</cp:lastModifiedBy>
  <cp:revision>2</cp:revision>
  <cp:lastPrinted>2026-09-16T11:42:00Z</cp:lastPrinted>
  <dcterms:created xsi:type="dcterms:W3CDTF">2026-09-21T11:13:00Z</dcterms:created>
  <dcterms:modified xsi:type="dcterms:W3CDTF">2026-09-21T11:13:00Z</dcterms:modified>
</cp:coreProperties>
</file>